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138" w:rsidRDefault="008E2677">
      <w:pPr>
        <w:spacing w:after="0" w:line="259" w:lineRule="auto"/>
        <w:ind w:left="0" w:right="5" w:firstLine="0"/>
        <w:jc w:val="center"/>
      </w:pPr>
      <w:r>
        <w:rPr>
          <w:rFonts w:ascii="Times New Roman" w:eastAsia="Times New Roman" w:hAnsi="Times New Roman" w:cs="Times New Roman"/>
          <w:sz w:val="24"/>
        </w:rPr>
        <w:t xml:space="preserve"> </w:t>
      </w:r>
    </w:p>
    <w:p w:rsidR="007B6138" w:rsidRDefault="007B6138">
      <w:pPr>
        <w:spacing w:after="0" w:line="259" w:lineRule="auto"/>
        <w:ind w:left="0" w:right="4" w:firstLine="0"/>
        <w:jc w:val="center"/>
      </w:pPr>
    </w:p>
    <w:p w:rsidR="007A4EEC" w:rsidRDefault="007A4EEC">
      <w:pPr>
        <w:spacing w:after="0" w:line="259" w:lineRule="auto"/>
        <w:ind w:left="0" w:right="4" w:firstLine="0"/>
        <w:jc w:val="center"/>
      </w:pPr>
    </w:p>
    <w:p w:rsidR="00191A46" w:rsidRPr="00E8258F" w:rsidRDefault="00191A46" w:rsidP="00191A46">
      <w:pPr>
        <w:keepLines/>
        <w:widowControl w:val="0"/>
        <w:autoSpaceDE w:val="0"/>
        <w:autoSpaceDN w:val="0"/>
        <w:adjustRightInd w:val="0"/>
        <w:spacing w:before="120" w:after="0" w:line="240" w:lineRule="auto"/>
        <w:rPr>
          <w:bCs/>
          <w:szCs w:val="20"/>
        </w:rPr>
      </w:pPr>
      <w:r>
        <w:rPr>
          <w:bCs/>
          <w:szCs w:val="20"/>
        </w:rPr>
        <w:t>Příloha č. 2</w:t>
      </w:r>
      <w:r w:rsidRPr="00E8258F">
        <w:rPr>
          <w:bCs/>
          <w:szCs w:val="20"/>
        </w:rPr>
        <w:t xml:space="preserve"> – Obchodní podmínky</w:t>
      </w:r>
    </w:p>
    <w:p w:rsidR="00191A46" w:rsidRPr="00E8258F" w:rsidRDefault="00191A46" w:rsidP="00191A46">
      <w:pPr>
        <w:keepLines/>
        <w:widowControl w:val="0"/>
        <w:autoSpaceDE w:val="0"/>
        <w:autoSpaceDN w:val="0"/>
        <w:adjustRightInd w:val="0"/>
        <w:spacing w:before="120" w:after="0" w:line="240" w:lineRule="auto"/>
        <w:rPr>
          <w:b/>
          <w:bCs/>
          <w:szCs w:val="20"/>
        </w:rPr>
      </w:pPr>
    </w:p>
    <w:p w:rsidR="00191A46" w:rsidRPr="00E8258F" w:rsidRDefault="00191A46" w:rsidP="00191A46">
      <w:pPr>
        <w:keepLines/>
        <w:widowControl w:val="0"/>
        <w:autoSpaceDE w:val="0"/>
        <w:autoSpaceDN w:val="0"/>
        <w:adjustRightInd w:val="0"/>
        <w:spacing w:before="120" w:after="0" w:line="240" w:lineRule="auto"/>
        <w:jc w:val="center"/>
        <w:rPr>
          <w:b/>
          <w:bCs/>
          <w:sz w:val="24"/>
          <w:szCs w:val="20"/>
        </w:rPr>
      </w:pPr>
      <w:r w:rsidRPr="00E8258F">
        <w:rPr>
          <w:b/>
          <w:bCs/>
          <w:sz w:val="24"/>
          <w:szCs w:val="20"/>
        </w:rPr>
        <w:t>K U P N Í   S M L O U V A</w:t>
      </w:r>
    </w:p>
    <w:p w:rsidR="00191A46" w:rsidRPr="00E8258F" w:rsidRDefault="00191A46" w:rsidP="00191A46">
      <w:pPr>
        <w:keepLines/>
        <w:widowControl w:val="0"/>
        <w:autoSpaceDE w:val="0"/>
        <w:autoSpaceDN w:val="0"/>
        <w:adjustRightInd w:val="0"/>
        <w:spacing w:before="120" w:after="0" w:line="240" w:lineRule="auto"/>
        <w:rPr>
          <w:b/>
          <w:bCs/>
          <w:szCs w:val="20"/>
        </w:rPr>
      </w:pPr>
    </w:p>
    <w:p w:rsidR="00191A46" w:rsidRPr="00E81E32" w:rsidRDefault="00191A46" w:rsidP="00191A46">
      <w:pPr>
        <w:keepLines/>
        <w:widowControl w:val="0"/>
        <w:tabs>
          <w:tab w:val="left" w:pos="3119"/>
        </w:tabs>
        <w:spacing w:before="120" w:after="0" w:line="240" w:lineRule="auto"/>
        <w:ind w:left="2160" w:hanging="2160"/>
        <w:rPr>
          <w:szCs w:val="20"/>
        </w:rPr>
      </w:pPr>
      <w:r>
        <w:rPr>
          <w:b/>
          <w:szCs w:val="20"/>
        </w:rPr>
        <w:t>Kupující:</w:t>
      </w:r>
      <w:r>
        <w:rPr>
          <w:b/>
          <w:szCs w:val="20"/>
        </w:rPr>
        <w:tab/>
      </w:r>
      <w:r>
        <w:rPr>
          <w:b/>
          <w:szCs w:val="20"/>
        </w:rPr>
        <w:tab/>
      </w:r>
      <w:r w:rsidR="00981285">
        <w:rPr>
          <w:b/>
          <w:szCs w:val="20"/>
        </w:rPr>
        <w:t>Obec Kryštofovy Hamry</w:t>
      </w:r>
    </w:p>
    <w:p w:rsidR="00191A46" w:rsidRPr="006E22F5" w:rsidRDefault="00191A46" w:rsidP="00191A46">
      <w:pPr>
        <w:keepLines/>
        <w:widowControl w:val="0"/>
        <w:tabs>
          <w:tab w:val="left" w:pos="3119"/>
          <w:tab w:val="left" w:pos="4320"/>
        </w:tabs>
        <w:spacing w:before="120" w:after="0" w:line="240" w:lineRule="auto"/>
        <w:ind w:left="900" w:hanging="900"/>
        <w:rPr>
          <w:szCs w:val="20"/>
        </w:rPr>
      </w:pPr>
      <w:r w:rsidRPr="00E81E32">
        <w:rPr>
          <w:szCs w:val="20"/>
        </w:rPr>
        <w:t>se sídlem:</w:t>
      </w:r>
      <w:r w:rsidRPr="00E81E32">
        <w:rPr>
          <w:szCs w:val="20"/>
        </w:rPr>
        <w:tab/>
      </w:r>
      <w:r>
        <w:rPr>
          <w:szCs w:val="20"/>
        </w:rPr>
        <w:tab/>
      </w:r>
      <w:r w:rsidR="00981285">
        <w:rPr>
          <w:bCs/>
          <w:szCs w:val="20"/>
        </w:rPr>
        <w:t xml:space="preserve">Kryštofovy Hamry 64, 431 </w:t>
      </w:r>
      <w:proofErr w:type="gramStart"/>
      <w:r w:rsidR="00981285">
        <w:rPr>
          <w:bCs/>
          <w:szCs w:val="20"/>
        </w:rPr>
        <w:t>91  Vejprty</w:t>
      </w:r>
      <w:proofErr w:type="gramEnd"/>
    </w:p>
    <w:p w:rsidR="00191A46" w:rsidRPr="00E81E32" w:rsidRDefault="00191A46" w:rsidP="00191A46">
      <w:pPr>
        <w:keepLines/>
        <w:widowControl w:val="0"/>
        <w:tabs>
          <w:tab w:val="left" w:pos="3119"/>
          <w:tab w:val="left" w:pos="4320"/>
        </w:tabs>
        <w:spacing w:before="120" w:after="0" w:line="240" w:lineRule="auto"/>
        <w:ind w:left="900" w:hanging="900"/>
        <w:rPr>
          <w:szCs w:val="20"/>
        </w:rPr>
      </w:pPr>
      <w:r w:rsidRPr="006E22F5">
        <w:rPr>
          <w:szCs w:val="20"/>
        </w:rPr>
        <w:t>zastoupena:</w:t>
      </w:r>
      <w:r w:rsidRPr="006E22F5">
        <w:rPr>
          <w:szCs w:val="20"/>
        </w:rPr>
        <w:tab/>
      </w:r>
      <w:r w:rsidR="00981285">
        <w:rPr>
          <w:bCs/>
          <w:szCs w:val="20"/>
        </w:rPr>
        <w:t>Bc. Františkem Henzlem</w:t>
      </w:r>
      <w:r w:rsidRPr="00F234F9">
        <w:rPr>
          <w:bCs/>
          <w:szCs w:val="20"/>
        </w:rPr>
        <w:t>, starostou obce</w:t>
      </w:r>
    </w:p>
    <w:p w:rsidR="00191A46" w:rsidRPr="00E81E32" w:rsidRDefault="00191A46" w:rsidP="00191A46">
      <w:pPr>
        <w:keepLines/>
        <w:widowControl w:val="0"/>
        <w:tabs>
          <w:tab w:val="left" w:pos="3119"/>
          <w:tab w:val="left" w:pos="4320"/>
        </w:tabs>
        <w:spacing w:before="120" w:after="0" w:line="240" w:lineRule="auto"/>
        <w:ind w:left="900" w:hanging="900"/>
        <w:rPr>
          <w:szCs w:val="20"/>
        </w:rPr>
      </w:pPr>
      <w:r w:rsidRPr="00E81E32">
        <w:rPr>
          <w:szCs w:val="20"/>
        </w:rPr>
        <w:t>IČO:</w:t>
      </w:r>
      <w:r w:rsidRPr="00E81E32">
        <w:rPr>
          <w:szCs w:val="20"/>
        </w:rPr>
        <w:tab/>
      </w:r>
      <w:r w:rsidRPr="00E81E32">
        <w:rPr>
          <w:szCs w:val="20"/>
        </w:rPr>
        <w:tab/>
      </w:r>
      <w:r w:rsidRPr="00F234F9">
        <w:rPr>
          <w:szCs w:val="20"/>
        </w:rPr>
        <w:t>00</w:t>
      </w:r>
      <w:r w:rsidR="00981285">
        <w:rPr>
          <w:szCs w:val="20"/>
        </w:rPr>
        <w:t>075566</w:t>
      </w:r>
    </w:p>
    <w:p w:rsidR="00191A46" w:rsidRPr="00E81E32" w:rsidRDefault="00191A46" w:rsidP="00191A46">
      <w:pPr>
        <w:keepLines/>
        <w:widowControl w:val="0"/>
        <w:tabs>
          <w:tab w:val="left" w:pos="3119"/>
          <w:tab w:val="left" w:pos="4320"/>
        </w:tabs>
        <w:spacing w:before="120" w:after="0" w:line="240" w:lineRule="auto"/>
        <w:ind w:left="900" w:hanging="900"/>
        <w:rPr>
          <w:szCs w:val="20"/>
        </w:rPr>
      </w:pPr>
      <w:r w:rsidRPr="00E81E32">
        <w:rPr>
          <w:szCs w:val="20"/>
        </w:rPr>
        <w:t>DIČ:</w:t>
      </w:r>
      <w:r w:rsidRPr="00E81E32">
        <w:rPr>
          <w:szCs w:val="20"/>
        </w:rPr>
        <w:tab/>
      </w:r>
      <w:r w:rsidRPr="00E81E32">
        <w:rPr>
          <w:szCs w:val="20"/>
        </w:rPr>
        <w:tab/>
      </w:r>
      <w:r w:rsidRPr="004608C2">
        <w:rPr>
          <w:szCs w:val="20"/>
        </w:rPr>
        <w:t>CZ</w:t>
      </w:r>
      <w:r w:rsidRPr="00F234F9">
        <w:rPr>
          <w:szCs w:val="20"/>
        </w:rPr>
        <w:t>00</w:t>
      </w:r>
      <w:r w:rsidR="00981285">
        <w:rPr>
          <w:szCs w:val="20"/>
        </w:rPr>
        <w:t>075666</w:t>
      </w:r>
    </w:p>
    <w:p w:rsidR="00191A46" w:rsidRDefault="00191A46" w:rsidP="00191A46">
      <w:pPr>
        <w:keepLines/>
        <w:tabs>
          <w:tab w:val="left" w:pos="3119"/>
        </w:tabs>
        <w:spacing w:before="120" w:after="0" w:line="240" w:lineRule="auto"/>
        <w:rPr>
          <w:b/>
          <w:szCs w:val="20"/>
        </w:rPr>
      </w:pPr>
      <w:r w:rsidRPr="00E8258F">
        <w:rPr>
          <w:b/>
          <w:szCs w:val="20"/>
        </w:rPr>
        <w:t xml:space="preserve"> </w:t>
      </w:r>
    </w:p>
    <w:p w:rsidR="00191A46" w:rsidRPr="00E8258F" w:rsidRDefault="00191A46" w:rsidP="00191A46">
      <w:pPr>
        <w:keepLines/>
        <w:tabs>
          <w:tab w:val="left" w:pos="3119"/>
        </w:tabs>
        <w:spacing w:before="120" w:after="0" w:line="240" w:lineRule="auto"/>
        <w:rPr>
          <w:b/>
          <w:szCs w:val="20"/>
        </w:rPr>
      </w:pPr>
      <w:r w:rsidRPr="00E8258F">
        <w:rPr>
          <w:b/>
          <w:szCs w:val="20"/>
        </w:rPr>
        <w:t>(dále jen „kupující“)</w:t>
      </w:r>
    </w:p>
    <w:p w:rsidR="00191A46" w:rsidRPr="00E8258F" w:rsidRDefault="00191A46" w:rsidP="00191A46">
      <w:pPr>
        <w:keepLines/>
        <w:tabs>
          <w:tab w:val="left" w:pos="3119"/>
        </w:tabs>
        <w:spacing w:after="0" w:line="240" w:lineRule="auto"/>
        <w:rPr>
          <w:b/>
          <w:szCs w:val="20"/>
        </w:rPr>
      </w:pPr>
    </w:p>
    <w:p w:rsidR="00191A46" w:rsidRPr="00E8258F" w:rsidRDefault="00191A46" w:rsidP="00191A46">
      <w:pPr>
        <w:keepLines/>
        <w:tabs>
          <w:tab w:val="left" w:pos="3119"/>
        </w:tabs>
        <w:spacing w:after="0" w:line="240" w:lineRule="auto"/>
        <w:rPr>
          <w:szCs w:val="20"/>
        </w:rPr>
      </w:pPr>
      <w:r w:rsidRPr="00E8258F">
        <w:rPr>
          <w:szCs w:val="20"/>
        </w:rPr>
        <w:t xml:space="preserve">a </w:t>
      </w:r>
    </w:p>
    <w:p w:rsidR="00191A46" w:rsidRPr="00E8258F" w:rsidRDefault="00191A46" w:rsidP="00191A46">
      <w:pPr>
        <w:keepLines/>
        <w:tabs>
          <w:tab w:val="left" w:pos="3119"/>
        </w:tabs>
        <w:spacing w:after="0" w:line="240" w:lineRule="auto"/>
        <w:rPr>
          <w:b/>
          <w:szCs w:val="20"/>
        </w:rPr>
      </w:pPr>
    </w:p>
    <w:p w:rsidR="00191A46" w:rsidRPr="004758EE" w:rsidRDefault="00191A46" w:rsidP="00191A46">
      <w:pPr>
        <w:keepLines/>
        <w:widowControl w:val="0"/>
        <w:tabs>
          <w:tab w:val="left" w:pos="3119"/>
        </w:tabs>
        <w:spacing w:before="120" w:after="0" w:line="240" w:lineRule="auto"/>
        <w:rPr>
          <w:b/>
          <w:szCs w:val="20"/>
          <w:highlight w:val="yellow"/>
        </w:rPr>
      </w:pPr>
      <w:r>
        <w:rPr>
          <w:b/>
          <w:szCs w:val="20"/>
        </w:rPr>
        <w:t>Prodávající:</w:t>
      </w:r>
      <w:r>
        <w:rPr>
          <w:b/>
          <w:szCs w:val="20"/>
        </w:rPr>
        <w:tab/>
      </w:r>
      <w:r w:rsidRPr="004758EE">
        <w:rPr>
          <w:b/>
          <w:i/>
          <w:color w:val="FF0000"/>
          <w:szCs w:val="20"/>
          <w:highlight w:val="yellow"/>
        </w:rPr>
        <w:t xml:space="preserve">doplní </w:t>
      </w:r>
      <w:r>
        <w:rPr>
          <w:b/>
          <w:i/>
          <w:color w:val="FF0000"/>
          <w:szCs w:val="20"/>
          <w:highlight w:val="yellow"/>
        </w:rPr>
        <w:t>účastník</w:t>
      </w:r>
    </w:p>
    <w:p w:rsidR="00191A46" w:rsidRPr="00E8258F" w:rsidRDefault="00191A46" w:rsidP="00191A46">
      <w:pPr>
        <w:keepLines/>
        <w:widowControl w:val="0"/>
        <w:tabs>
          <w:tab w:val="left" w:pos="3119"/>
          <w:tab w:val="left" w:pos="4320"/>
        </w:tabs>
        <w:spacing w:before="120" w:after="0" w:line="240" w:lineRule="auto"/>
        <w:ind w:left="900" w:hanging="900"/>
        <w:rPr>
          <w:szCs w:val="20"/>
        </w:rPr>
      </w:pPr>
      <w:r w:rsidRPr="00E8258F">
        <w:rPr>
          <w:szCs w:val="20"/>
        </w:rPr>
        <w:t>se sídlem/místem podnikání:</w:t>
      </w:r>
      <w:r w:rsidRPr="00E8258F">
        <w:rPr>
          <w:szCs w:val="20"/>
        </w:rPr>
        <w:tab/>
      </w:r>
      <w:r w:rsidRPr="004758EE">
        <w:rPr>
          <w:i/>
          <w:color w:val="FF0000"/>
          <w:szCs w:val="20"/>
          <w:highlight w:val="yellow"/>
        </w:rPr>
        <w:t xml:space="preserve">doplní </w:t>
      </w:r>
      <w:r w:rsidRPr="00A750E3">
        <w:rPr>
          <w:i/>
          <w:color w:val="FF0000"/>
          <w:szCs w:val="20"/>
          <w:highlight w:val="yellow"/>
        </w:rPr>
        <w:t>účastník</w:t>
      </w:r>
    </w:p>
    <w:p w:rsidR="00191A46" w:rsidRPr="00E8258F" w:rsidRDefault="00191A46" w:rsidP="00191A46">
      <w:pPr>
        <w:keepLines/>
        <w:widowControl w:val="0"/>
        <w:tabs>
          <w:tab w:val="left" w:pos="3119"/>
          <w:tab w:val="left" w:pos="4320"/>
        </w:tabs>
        <w:spacing w:before="120" w:after="0" w:line="240" w:lineRule="auto"/>
        <w:ind w:left="900" w:hanging="900"/>
        <w:rPr>
          <w:szCs w:val="20"/>
        </w:rPr>
      </w:pPr>
      <w:r w:rsidRPr="00E8258F">
        <w:rPr>
          <w:szCs w:val="20"/>
        </w:rPr>
        <w:t>zápis v obchodním rejstříku</w:t>
      </w:r>
      <w:r>
        <w:rPr>
          <w:szCs w:val="20"/>
        </w:rPr>
        <w:t xml:space="preserve"> (je-li)</w:t>
      </w:r>
      <w:r w:rsidRPr="00E8258F">
        <w:rPr>
          <w:szCs w:val="20"/>
        </w:rPr>
        <w:t>:</w:t>
      </w:r>
      <w:r w:rsidRPr="00E8258F">
        <w:rPr>
          <w:szCs w:val="20"/>
        </w:rPr>
        <w:tab/>
      </w:r>
      <w:r w:rsidRPr="004758EE">
        <w:rPr>
          <w:i/>
          <w:color w:val="FF0000"/>
          <w:szCs w:val="20"/>
          <w:highlight w:val="yellow"/>
        </w:rPr>
        <w:t xml:space="preserve">doplní </w:t>
      </w:r>
      <w:r w:rsidRPr="00A750E3">
        <w:rPr>
          <w:i/>
          <w:color w:val="FF0000"/>
          <w:szCs w:val="20"/>
          <w:highlight w:val="yellow"/>
        </w:rPr>
        <w:t>účastník</w:t>
      </w:r>
    </w:p>
    <w:p w:rsidR="00191A46" w:rsidRPr="00E8258F" w:rsidRDefault="00191A46" w:rsidP="00191A46">
      <w:pPr>
        <w:keepLines/>
        <w:widowControl w:val="0"/>
        <w:tabs>
          <w:tab w:val="left" w:pos="3119"/>
          <w:tab w:val="left" w:pos="4320"/>
        </w:tabs>
        <w:spacing w:before="120" w:after="0" w:line="240" w:lineRule="auto"/>
        <w:ind w:left="900" w:hanging="900"/>
        <w:rPr>
          <w:i/>
          <w:color w:val="FF0000"/>
          <w:szCs w:val="20"/>
        </w:rPr>
      </w:pPr>
      <w:r w:rsidRPr="00E8258F">
        <w:rPr>
          <w:szCs w:val="20"/>
        </w:rPr>
        <w:t>zastoupen:</w:t>
      </w:r>
      <w:r w:rsidRPr="00E8258F">
        <w:rPr>
          <w:szCs w:val="20"/>
        </w:rPr>
        <w:tab/>
      </w:r>
      <w:r w:rsidRPr="004758EE">
        <w:rPr>
          <w:i/>
          <w:color w:val="FF0000"/>
          <w:szCs w:val="20"/>
          <w:highlight w:val="yellow"/>
        </w:rPr>
        <w:t xml:space="preserve">doplní </w:t>
      </w:r>
      <w:r w:rsidRPr="00A750E3">
        <w:rPr>
          <w:i/>
          <w:color w:val="FF0000"/>
          <w:szCs w:val="20"/>
          <w:highlight w:val="yellow"/>
        </w:rPr>
        <w:t>účastník</w:t>
      </w:r>
    </w:p>
    <w:p w:rsidR="00191A46" w:rsidRPr="00E8258F" w:rsidRDefault="00191A46" w:rsidP="00191A46">
      <w:pPr>
        <w:keepLines/>
        <w:spacing w:before="120" w:after="0" w:line="240" w:lineRule="auto"/>
        <w:rPr>
          <w:szCs w:val="20"/>
        </w:rPr>
      </w:pPr>
      <w:r w:rsidRPr="00E8258F">
        <w:rPr>
          <w:szCs w:val="20"/>
        </w:rPr>
        <w:t>pověřené osoby pro styk s kupujícím</w:t>
      </w:r>
    </w:p>
    <w:p w:rsidR="00191A46" w:rsidRPr="00E8258F" w:rsidRDefault="00191A46" w:rsidP="00191A46">
      <w:pPr>
        <w:keepLines/>
        <w:spacing w:before="120" w:after="0" w:line="240" w:lineRule="auto"/>
        <w:ind w:left="1134"/>
        <w:rPr>
          <w:szCs w:val="20"/>
        </w:rPr>
      </w:pPr>
      <w:r w:rsidRPr="004758EE">
        <w:rPr>
          <w:i/>
          <w:color w:val="FF0000"/>
          <w:szCs w:val="20"/>
          <w:highlight w:val="yellow"/>
        </w:rPr>
        <w:t xml:space="preserve">doplní </w:t>
      </w:r>
      <w:r w:rsidRPr="00A750E3">
        <w:rPr>
          <w:i/>
          <w:color w:val="FF0000"/>
          <w:szCs w:val="20"/>
          <w:highlight w:val="yellow"/>
        </w:rPr>
        <w:t>účastník</w:t>
      </w:r>
      <w:r w:rsidRPr="00E8258F">
        <w:rPr>
          <w:szCs w:val="20"/>
        </w:rPr>
        <w:t xml:space="preserve">, email. </w:t>
      </w:r>
      <w:r w:rsidRPr="004758EE">
        <w:rPr>
          <w:i/>
          <w:color w:val="FF0000"/>
          <w:szCs w:val="20"/>
          <w:highlight w:val="yellow"/>
        </w:rPr>
        <w:t xml:space="preserve">doplní </w:t>
      </w:r>
      <w:r w:rsidRPr="00A750E3">
        <w:rPr>
          <w:i/>
          <w:color w:val="FF0000"/>
          <w:szCs w:val="20"/>
          <w:highlight w:val="yellow"/>
        </w:rPr>
        <w:t>účastník</w:t>
      </w:r>
      <w:r w:rsidRPr="00E8258F">
        <w:rPr>
          <w:szCs w:val="20"/>
        </w:rPr>
        <w:t xml:space="preserve">, tel.: </w:t>
      </w:r>
      <w:r w:rsidRPr="004758EE">
        <w:rPr>
          <w:i/>
          <w:color w:val="FF0000"/>
          <w:szCs w:val="20"/>
          <w:highlight w:val="yellow"/>
        </w:rPr>
        <w:t xml:space="preserve">doplní </w:t>
      </w:r>
      <w:r w:rsidRPr="00A750E3">
        <w:rPr>
          <w:i/>
          <w:color w:val="FF0000"/>
          <w:szCs w:val="20"/>
          <w:highlight w:val="yellow"/>
        </w:rPr>
        <w:t>účastník</w:t>
      </w:r>
    </w:p>
    <w:p w:rsidR="00191A46" w:rsidRPr="00E8258F" w:rsidRDefault="00191A46" w:rsidP="00191A46">
      <w:pPr>
        <w:keepLines/>
        <w:widowControl w:val="0"/>
        <w:tabs>
          <w:tab w:val="left" w:pos="3119"/>
          <w:tab w:val="left" w:pos="4320"/>
        </w:tabs>
        <w:spacing w:before="120" w:after="0" w:line="240" w:lineRule="auto"/>
        <w:ind w:left="900" w:hanging="900"/>
        <w:rPr>
          <w:szCs w:val="20"/>
        </w:rPr>
      </w:pPr>
      <w:r w:rsidRPr="00E8258F">
        <w:rPr>
          <w:szCs w:val="20"/>
        </w:rPr>
        <w:t>IČO:</w:t>
      </w:r>
      <w:r w:rsidRPr="00E8258F">
        <w:rPr>
          <w:szCs w:val="20"/>
        </w:rPr>
        <w:tab/>
      </w:r>
      <w:r w:rsidRPr="00E8258F">
        <w:rPr>
          <w:szCs w:val="20"/>
        </w:rPr>
        <w:tab/>
      </w:r>
      <w:r w:rsidRPr="004758EE">
        <w:rPr>
          <w:i/>
          <w:color w:val="FF0000"/>
          <w:szCs w:val="20"/>
          <w:highlight w:val="yellow"/>
        </w:rPr>
        <w:t xml:space="preserve">doplní </w:t>
      </w:r>
      <w:r w:rsidRPr="00A750E3">
        <w:rPr>
          <w:i/>
          <w:color w:val="FF0000"/>
          <w:szCs w:val="20"/>
          <w:highlight w:val="yellow"/>
        </w:rPr>
        <w:t>účastník</w:t>
      </w:r>
    </w:p>
    <w:p w:rsidR="00191A46" w:rsidRPr="00E8258F" w:rsidRDefault="00191A46" w:rsidP="00191A46">
      <w:pPr>
        <w:keepLines/>
        <w:widowControl w:val="0"/>
        <w:tabs>
          <w:tab w:val="left" w:pos="3119"/>
          <w:tab w:val="left" w:pos="4320"/>
        </w:tabs>
        <w:spacing w:before="120" w:after="0" w:line="240" w:lineRule="auto"/>
        <w:ind w:left="900" w:hanging="900"/>
        <w:rPr>
          <w:szCs w:val="20"/>
        </w:rPr>
      </w:pPr>
      <w:r w:rsidRPr="00E8258F">
        <w:rPr>
          <w:szCs w:val="20"/>
        </w:rPr>
        <w:t>DIČ:</w:t>
      </w:r>
      <w:r w:rsidRPr="00E8258F">
        <w:rPr>
          <w:szCs w:val="20"/>
        </w:rPr>
        <w:tab/>
      </w:r>
      <w:r w:rsidRPr="00E8258F">
        <w:rPr>
          <w:szCs w:val="20"/>
        </w:rPr>
        <w:tab/>
      </w:r>
      <w:r w:rsidRPr="004758EE">
        <w:rPr>
          <w:i/>
          <w:color w:val="FF0000"/>
          <w:szCs w:val="20"/>
          <w:highlight w:val="yellow"/>
        </w:rPr>
        <w:t xml:space="preserve">doplní </w:t>
      </w:r>
      <w:r w:rsidRPr="00A750E3">
        <w:rPr>
          <w:i/>
          <w:color w:val="FF0000"/>
          <w:szCs w:val="20"/>
          <w:highlight w:val="yellow"/>
        </w:rPr>
        <w:t>účastník</w:t>
      </w:r>
    </w:p>
    <w:p w:rsidR="00191A46" w:rsidRPr="00E8258F" w:rsidRDefault="00191A46" w:rsidP="00191A46">
      <w:pPr>
        <w:keepLines/>
        <w:widowControl w:val="0"/>
        <w:tabs>
          <w:tab w:val="left" w:pos="3119"/>
          <w:tab w:val="left" w:pos="4320"/>
        </w:tabs>
        <w:spacing w:before="120" w:after="0" w:line="240" w:lineRule="auto"/>
        <w:ind w:left="900" w:hanging="900"/>
        <w:rPr>
          <w:szCs w:val="20"/>
        </w:rPr>
      </w:pPr>
      <w:r w:rsidRPr="00E8258F">
        <w:rPr>
          <w:szCs w:val="20"/>
        </w:rPr>
        <w:t>bankovní spojení:</w:t>
      </w:r>
      <w:r w:rsidRPr="00E8258F">
        <w:rPr>
          <w:szCs w:val="20"/>
        </w:rPr>
        <w:tab/>
      </w:r>
      <w:r w:rsidRPr="004758EE">
        <w:rPr>
          <w:i/>
          <w:color w:val="FF0000"/>
          <w:szCs w:val="20"/>
          <w:highlight w:val="yellow"/>
        </w:rPr>
        <w:t xml:space="preserve">doplní </w:t>
      </w:r>
      <w:r w:rsidRPr="00A750E3">
        <w:rPr>
          <w:i/>
          <w:color w:val="FF0000"/>
          <w:szCs w:val="20"/>
          <w:highlight w:val="yellow"/>
        </w:rPr>
        <w:t>účastník</w:t>
      </w:r>
    </w:p>
    <w:p w:rsidR="00191A46" w:rsidRPr="00E8258F" w:rsidRDefault="00191A46" w:rsidP="00191A46">
      <w:pPr>
        <w:keepLines/>
        <w:widowControl w:val="0"/>
        <w:tabs>
          <w:tab w:val="left" w:pos="3119"/>
          <w:tab w:val="left" w:pos="4320"/>
        </w:tabs>
        <w:spacing w:before="120" w:after="0" w:line="240" w:lineRule="auto"/>
        <w:ind w:left="900" w:hanging="900"/>
        <w:rPr>
          <w:szCs w:val="20"/>
        </w:rPr>
      </w:pPr>
      <w:proofErr w:type="spellStart"/>
      <w:r w:rsidRPr="00E8258F">
        <w:rPr>
          <w:szCs w:val="20"/>
        </w:rPr>
        <w:t>č.ú</w:t>
      </w:r>
      <w:proofErr w:type="spellEnd"/>
      <w:r w:rsidRPr="00E8258F">
        <w:rPr>
          <w:szCs w:val="20"/>
        </w:rPr>
        <w:t>.:</w:t>
      </w:r>
      <w:r w:rsidRPr="00E8258F">
        <w:rPr>
          <w:szCs w:val="20"/>
        </w:rPr>
        <w:tab/>
      </w:r>
      <w:r w:rsidRPr="00E8258F">
        <w:rPr>
          <w:szCs w:val="20"/>
        </w:rPr>
        <w:tab/>
      </w:r>
      <w:r w:rsidRPr="004758EE">
        <w:rPr>
          <w:i/>
          <w:color w:val="FF0000"/>
          <w:szCs w:val="20"/>
          <w:highlight w:val="yellow"/>
        </w:rPr>
        <w:t xml:space="preserve">doplní </w:t>
      </w:r>
      <w:r w:rsidRPr="00A750E3">
        <w:rPr>
          <w:i/>
          <w:color w:val="FF0000"/>
          <w:szCs w:val="20"/>
          <w:highlight w:val="yellow"/>
        </w:rPr>
        <w:t>účastník</w:t>
      </w:r>
    </w:p>
    <w:p w:rsidR="00191A46" w:rsidRPr="00E8258F" w:rsidRDefault="00191A46" w:rsidP="00191A46">
      <w:pPr>
        <w:keepLines/>
        <w:spacing w:before="120" w:after="0" w:line="240" w:lineRule="auto"/>
        <w:rPr>
          <w:b/>
          <w:szCs w:val="20"/>
        </w:rPr>
      </w:pPr>
      <w:r w:rsidRPr="00E8258F">
        <w:rPr>
          <w:b/>
          <w:szCs w:val="20"/>
        </w:rPr>
        <w:t>(dále jen „prodávající“)</w:t>
      </w:r>
    </w:p>
    <w:p w:rsidR="00191A46" w:rsidRPr="00E8258F" w:rsidRDefault="00191A46" w:rsidP="00191A46">
      <w:pPr>
        <w:keepLines/>
        <w:spacing w:before="120" w:after="0" w:line="240" w:lineRule="auto"/>
        <w:rPr>
          <w:b/>
          <w:szCs w:val="20"/>
        </w:rPr>
      </w:pPr>
      <w:r w:rsidRPr="00E8258F">
        <w:rPr>
          <w:b/>
          <w:szCs w:val="20"/>
        </w:rPr>
        <w:t>(dále též společně „smluvní strany“)</w:t>
      </w:r>
    </w:p>
    <w:p w:rsidR="00191A46" w:rsidRPr="00E8258F" w:rsidRDefault="00191A46" w:rsidP="00191A46">
      <w:pPr>
        <w:keepLines/>
        <w:spacing w:before="120" w:after="0" w:line="240" w:lineRule="auto"/>
        <w:rPr>
          <w:b/>
          <w:szCs w:val="20"/>
        </w:rPr>
      </w:pPr>
    </w:p>
    <w:p w:rsidR="00191A46" w:rsidRPr="00E8258F" w:rsidRDefault="00191A46" w:rsidP="00191A46">
      <w:pPr>
        <w:keepLines/>
        <w:spacing w:before="120" w:after="0" w:line="240" w:lineRule="auto"/>
        <w:jc w:val="center"/>
        <w:rPr>
          <w:szCs w:val="20"/>
        </w:rPr>
      </w:pPr>
      <w:r w:rsidRPr="00E8258F">
        <w:rPr>
          <w:szCs w:val="20"/>
        </w:rPr>
        <w:t>uzavřeli v souladu s </w:t>
      </w:r>
      <w:proofErr w:type="spellStart"/>
      <w:r w:rsidRPr="00E8258F">
        <w:rPr>
          <w:szCs w:val="20"/>
        </w:rPr>
        <w:t>ust</w:t>
      </w:r>
      <w:proofErr w:type="spellEnd"/>
      <w:r w:rsidRPr="00E8258F">
        <w:rPr>
          <w:szCs w:val="20"/>
        </w:rPr>
        <w:t>. § 2079 a násl. zákona č. 89/2012 Sb., občanský zákoník, v účinném znění, dále jen „občanský zákoník“, tuto kupní smlouvu, dále jen „smlouva“:</w:t>
      </w:r>
    </w:p>
    <w:p w:rsidR="00191A46" w:rsidRPr="00E8258F" w:rsidRDefault="00191A46" w:rsidP="00191A46">
      <w:pPr>
        <w:keepLines/>
        <w:widowControl w:val="0"/>
        <w:autoSpaceDE w:val="0"/>
        <w:autoSpaceDN w:val="0"/>
        <w:adjustRightInd w:val="0"/>
        <w:spacing w:before="120" w:after="0" w:line="240" w:lineRule="auto"/>
        <w:rPr>
          <w:szCs w:val="20"/>
        </w:rPr>
      </w:pPr>
    </w:p>
    <w:p w:rsidR="00191A46" w:rsidRPr="00E8258F" w:rsidRDefault="00191A46" w:rsidP="00191A46">
      <w:pPr>
        <w:keepLines/>
        <w:widowControl w:val="0"/>
        <w:autoSpaceDE w:val="0"/>
        <w:autoSpaceDN w:val="0"/>
        <w:adjustRightInd w:val="0"/>
        <w:spacing w:before="120" w:after="0" w:line="240" w:lineRule="auto"/>
        <w:jc w:val="center"/>
        <w:rPr>
          <w:b/>
          <w:bCs/>
          <w:szCs w:val="20"/>
        </w:rPr>
      </w:pPr>
      <w:r w:rsidRPr="00E8258F">
        <w:rPr>
          <w:b/>
          <w:bCs/>
          <w:szCs w:val="20"/>
        </w:rPr>
        <w:t xml:space="preserve">I. </w:t>
      </w:r>
    </w:p>
    <w:p w:rsidR="00981285" w:rsidRDefault="00191A46" w:rsidP="00191A46">
      <w:pPr>
        <w:pStyle w:val="Odstavecseseznamem"/>
        <w:keepLines/>
        <w:widowControl w:val="0"/>
        <w:numPr>
          <w:ilvl w:val="0"/>
          <w:numId w:val="9"/>
        </w:numPr>
        <w:autoSpaceDE w:val="0"/>
        <w:autoSpaceDN w:val="0"/>
        <w:adjustRightInd w:val="0"/>
        <w:spacing w:before="120" w:after="0" w:line="240" w:lineRule="auto"/>
        <w:ind w:left="426" w:hanging="426"/>
        <w:contextualSpacing w:val="0"/>
      </w:pPr>
      <w:r w:rsidRPr="00EC5446">
        <w:t>Kupující s prodávajícím uzavírají tuto smlouvu v návaznosti na výsledek zadávacího řízení veřejné zakázky s názvem „</w:t>
      </w:r>
      <w:r w:rsidRPr="00EC5446">
        <w:rPr>
          <w:b/>
        </w:rPr>
        <w:t xml:space="preserve">Pořízení kompostérů </w:t>
      </w:r>
      <w:r w:rsidR="00981285">
        <w:rPr>
          <w:b/>
        </w:rPr>
        <w:t>pro občany – Kryštofo</w:t>
      </w:r>
      <w:r w:rsidR="00CC7AFC">
        <w:rPr>
          <w:b/>
        </w:rPr>
        <w:t>v</w:t>
      </w:r>
      <w:r w:rsidR="00981285">
        <w:rPr>
          <w:b/>
        </w:rPr>
        <w:t>y Ham</w:t>
      </w:r>
      <w:r w:rsidR="00CC7AFC">
        <w:rPr>
          <w:b/>
        </w:rPr>
        <w:t>r</w:t>
      </w:r>
      <w:r w:rsidR="00981285">
        <w:rPr>
          <w:b/>
        </w:rPr>
        <w:t>y</w:t>
      </w:r>
      <w:r w:rsidRPr="00EC5446">
        <w:t>“ (dále jen „Zakázka“), realizované kupujícím jakožto zadavatelem dle Pokynů pro zadávání veřejných zakázek v OPŽP 2014–2020. V rámci výběrového řízení byla nabídka prodávajícího na dodávku předmětu plnění vybrána jako nabídka nejvhodnější. Zakázka je realizována v rámci projektu</w:t>
      </w:r>
      <w:r>
        <w:t xml:space="preserve"> </w:t>
      </w:r>
      <w:r w:rsidRPr="00EC5446">
        <w:t>„Pořízení ko</w:t>
      </w:r>
      <w:r>
        <w:t xml:space="preserve">mpostérů pro </w:t>
      </w:r>
      <w:r w:rsidR="00981285">
        <w:t>občany – Kryštofovy Hamry</w:t>
      </w:r>
      <w:r>
        <w:t>“ (</w:t>
      </w:r>
      <w:proofErr w:type="spellStart"/>
      <w:r w:rsidRPr="00EC5446">
        <w:t>reg</w:t>
      </w:r>
      <w:proofErr w:type="spellEnd"/>
      <w:r w:rsidRPr="00EC5446">
        <w:t xml:space="preserve">. č. </w:t>
      </w:r>
      <w:r w:rsidRPr="00F234F9">
        <w:t>CZ.05.3.29/0.0/0.0/17_068/00055</w:t>
      </w:r>
      <w:r w:rsidR="00981285">
        <w:t>41</w:t>
      </w:r>
      <w:r>
        <w:t>), který</w:t>
      </w:r>
      <w:r w:rsidRPr="00F234F9">
        <w:t xml:space="preserve"> </w:t>
      </w:r>
      <w:r w:rsidRPr="00EC5446">
        <w:t>je spolufinancován Evropskou unií – Fondem soudržnosti z Operačního programu Životní prostředí (dále jen „OP ŽP</w:t>
      </w:r>
      <w:r>
        <w:t>.</w:t>
      </w:r>
      <w:r w:rsidRPr="00EC5446">
        <w:t xml:space="preserve"> </w:t>
      </w:r>
      <w:r w:rsidRPr="00965C7D">
        <w:rPr>
          <w:szCs w:val="20"/>
        </w:rPr>
        <w:t>Uvedené</w:t>
      </w:r>
      <w:r w:rsidRPr="00EC5446">
        <w:t xml:space="preserve"> bere prodávající na vědomí a zavazuje se dostát řádně a včas svého závazku s respektováním požadavků poskytovatele dotace na projekt.</w:t>
      </w:r>
    </w:p>
    <w:p w:rsidR="00191A46" w:rsidRPr="00981285" w:rsidRDefault="00191A46" w:rsidP="00981285">
      <w:pPr>
        <w:jc w:val="center"/>
      </w:pPr>
    </w:p>
    <w:p w:rsidR="00981285" w:rsidRPr="00EC5446" w:rsidRDefault="00981285" w:rsidP="00981285">
      <w:pPr>
        <w:keepLines/>
        <w:widowControl w:val="0"/>
        <w:autoSpaceDE w:val="0"/>
        <w:autoSpaceDN w:val="0"/>
        <w:adjustRightInd w:val="0"/>
        <w:spacing w:before="120" w:after="0" w:line="240" w:lineRule="auto"/>
      </w:pPr>
    </w:p>
    <w:p w:rsidR="00191A46" w:rsidRPr="00E8258F" w:rsidRDefault="00191A46" w:rsidP="00191A46">
      <w:pPr>
        <w:pStyle w:val="Odstavecseseznamem"/>
        <w:keepLines/>
        <w:widowControl w:val="0"/>
        <w:numPr>
          <w:ilvl w:val="0"/>
          <w:numId w:val="9"/>
        </w:numPr>
        <w:autoSpaceDE w:val="0"/>
        <w:autoSpaceDN w:val="0"/>
        <w:adjustRightInd w:val="0"/>
        <w:spacing w:before="120" w:after="0" w:line="240" w:lineRule="auto"/>
        <w:ind w:left="426" w:hanging="426"/>
        <w:contextualSpacing w:val="0"/>
        <w:rPr>
          <w:szCs w:val="20"/>
        </w:rPr>
      </w:pPr>
      <w:r w:rsidRPr="00E8258F">
        <w:rPr>
          <w:szCs w:val="20"/>
        </w:rPr>
        <w:t xml:space="preserve">Prodávající touto Smlouvou garantuje kupujícímu splnění zadání </w:t>
      </w:r>
      <w:r>
        <w:rPr>
          <w:szCs w:val="20"/>
        </w:rPr>
        <w:t>Zakázky</w:t>
      </w:r>
      <w:r w:rsidRPr="00E8258F">
        <w:rPr>
          <w:szCs w:val="20"/>
        </w:rPr>
        <w:t xml:space="preserve"> a všech z toho vyplývajících podmínek a povinností převzatých prodávajícím v rámci zadávacího řízení </w:t>
      </w:r>
      <w:r>
        <w:rPr>
          <w:szCs w:val="20"/>
        </w:rPr>
        <w:t>Zakázky</w:t>
      </w:r>
      <w:r w:rsidRPr="00E8258F">
        <w:rPr>
          <w:szCs w:val="20"/>
        </w:rPr>
        <w:t xml:space="preserve"> podle zadávací</w:t>
      </w:r>
      <w:r>
        <w:rPr>
          <w:szCs w:val="20"/>
        </w:rPr>
        <w:t>ch</w:t>
      </w:r>
      <w:r w:rsidRPr="00E8258F">
        <w:rPr>
          <w:szCs w:val="20"/>
        </w:rPr>
        <w:t xml:space="preserve"> </w:t>
      </w:r>
      <w:r>
        <w:rPr>
          <w:szCs w:val="20"/>
        </w:rPr>
        <w:t>podmínek</w:t>
      </w:r>
      <w:r w:rsidRPr="00E8258F">
        <w:rPr>
          <w:szCs w:val="20"/>
        </w:rPr>
        <w:t xml:space="preserve"> a nabídky prodávajícího.</w:t>
      </w:r>
    </w:p>
    <w:p w:rsidR="00191A46" w:rsidRPr="00E8258F" w:rsidRDefault="00191A46" w:rsidP="00191A46">
      <w:pPr>
        <w:keepLines/>
        <w:widowControl w:val="0"/>
        <w:autoSpaceDE w:val="0"/>
        <w:autoSpaceDN w:val="0"/>
        <w:adjustRightInd w:val="0"/>
        <w:spacing w:before="480" w:after="0" w:line="240" w:lineRule="auto"/>
        <w:jc w:val="center"/>
        <w:rPr>
          <w:b/>
          <w:bCs/>
          <w:szCs w:val="20"/>
        </w:rPr>
      </w:pPr>
      <w:r w:rsidRPr="00E8258F">
        <w:rPr>
          <w:b/>
          <w:bCs/>
          <w:szCs w:val="20"/>
        </w:rPr>
        <w:t xml:space="preserve">II. </w:t>
      </w:r>
    </w:p>
    <w:p w:rsidR="00191A46" w:rsidRPr="00E8258F" w:rsidRDefault="00191A46" w:rsidP="00191A46">
      <w:pPr>
        <w:keepLines/>
        <w:widowControl w:val="0"/>
        <w:autoSpaceDE w:val="0"/>
        <w:autoSpaceDN w:val="0"/>
        <w:adjustRightInd w:val="0"/>
        <w:spacing w:before="120" w:after="0" w:line="240" w:lineRule="auto"/>
        <w:jc w:val="center"/>
        <w:rPr>
          <w:b/>
          <w:bCs/>
          <w:szCs w:val="20"/>
        </w:rPr>
      </w:pPr>
      <w:r w:rsidRPr="00E8258F">
        <w:rPr>
          <w:b/>
          <w:bCs/>
          <w:szCs w:val="20"/>
        </w:rPr>
        <w:t xml:space="preserve">Předmět smlouvy </w:t>
      </w:r>
    </w:p>
    <w:p w:rsidR="00191A46" w:rsidRPr="00E8258F" w:rsidRDefault="00191A46" w:rsidP="00191A46">
      <w:pPr>
        <w:pStyle w:val="Zkladntextodsazen"/>
        <w:keepLines/>
        <w:numPr>
          <w:ilvl w:val="0"/>
          <w:numId w:val="10"/>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E8258F">
        <w:rPr>
          <w:rFonts w:ascii="Tahoma" w:hAnsi="Tahoma" w:cs="Tahoma"/>
          <w:sz w:val="20"/>
          <w:szCs w:val="20"/>
        </w:rPr>
        <w:t xml:space="preserve">kupující se zavazuje </w:t>
      </w:r>
      <w:r w:rsidRPr="00E8258F">
        <w:rPr>
          <w:rFonts w:ascii="Tahoma" w:hAnsi="Tahoma" w:cs="Tahoma"/>
          <w:sz w:val="20"/>
          <w:szCs w:val="20"/>
          <w:lang w:val="cs-CZ"/>
        </w:rPr>
        <w:t xml:space="preserve">zboží převzít a </w:t>
      </w:r>
      <w:r w:rsidRPr="00E8258F">
        <w:rPr>
          <w:rFonts w:ascii="Tahoma" w:hAnsi="Tahoma" w:cs="Tahoma"/>
          <w:sz w:val="20"/>
          <w:szCs w:val="20"/>
        </w:rPr>
        <w:t>zaplatit prodávajícímu</w:t>
      </w:r>
      <w:r w:rsidRPr="00E8258F">
        <w:rPr>
          <w:rFonts w:ascii="Tahoma" w:hAnsi="Tahoma" w:cs="Tahoma"/>
          <w:sz w:val="20"/>
          <w:szCs w:val="20"/>
          <w:lang w:val="cs-CZ"/>
        </w:rPr>
        <w:t xml:space="preserve"> sjednanou</w:t>
      </w:r>
      <w:r w:rsidRPr="00E8258F">
        <w:rPr>
          <w:rFonts w:ascii="Tahoma" w:hAnsi="Tahoma" w:cs="Tahoma"/>
          <w:sz w:val="20"/>
          <w:szCs w:val="20"/>
        </w:rPr>
        <w:t xml:space="preserve"> kupní cenu. </w:t>
      </w:r>
    </w:p>
    <w:p w:rsidR="00191A46" w:rsidRPr="00965C7D" w:rsidRDefault="00191A46" w:rsidP="00191A46">
      <w:pPr>
        <w:pStyle w:val="Zkladntextodsazen"/>
        <w:keepLines/>
        <w:numPr>
          <w:ilvl w:val="0"/>
          <w:numId w:val="10"/>
        </w:numPr>
        <w:spacing w:before="120" w:after="0"/>
        <w:ind w:left="426" w:hanging="426"/>
        <w:rPr>
          <w:rFonts w:ascii="Tahoma" w:hAnsi="Tahoma" w:cs="Tahoma"/>
          <w:bCs/>
          <w:sz w:val="20"/>
          <w:szCs w:val="20"/>
        </w:rPr>
      </w:pPr>
      <w:r w:rsidRPr="00247095">
        <w:rPr>
          <w:rFonts w:ascii="Tahoma" w:hAnsi="Tahoma" w:cs="Tahoma"/>
          <w:bCs/>
          <w:sz w:val="20"/>
          <w:szCs w:val="20"/>
        </w:rPr>
        <w:t xml:space="preserve">Prodávající </w:t>
      </w:r>
      <w:r w:rsidRPr="00247095">
        <w:rPr>
          <w:rFonts w:ascii="Tahoma" w:hAnsi="Tahoma" w:cs="Tahoma"/>
          <w:sz w:val="20"/>
          <w:szCs w:val="20"/>
        </w:rPr>
        <w:t>se</w:t>
      </w:r>
      <w:r w:rsidRPr="00247095">
        <w:rPr>
          <w:rFonts w:ascii="Tahoma" w:hAnsi="Tahoma" w:cs="Tahoma"/>
          <w:bCs/>
          <w:sz w:val="20"/>
          <w:szCs w:val="20"/>
        </w:rPr>
        <w:t xml:space="preserve"> na základě této smlouvy zavazuje dodat kupujícímu toto zboží</w:t>
      </w:r>
      <w:r>
        <w:rPr>
          <w:rFonts w:ascii="Tahoma" w:hAnsi="Tahoma" w:cs="Tahoma"/>
          <w:bCs/>
          <w:sz w:val="20"/>
          <w:szCs w:val="20"/>
          <w:lang w:val="cs-CZ"/>
        </w:rPr>
        <w:t>:</w:t>
      </w:r>
    </w:p>
    <w:p w:rsidR="00191A46" w:rsidRPr="00965C7D" w:rsidRDefault="00981285" w:rsidP="00191A46">
      <w:pPr>
        <w:pStyle w:val="Zkladntextodsazen"/>
        <w:keepLines/>
        <w:numPr>
          <w:ilvl w:val="0"/>
          <w:numId w:val="19"/>
        </w:numPr>
        <w:spacing w:before="120" w:after="0"/>
        <w:rPr>
          <w:rFonts w:ascii="Tahoma" w:hAnsi="Tahoma" w:cs="Tahoma"/>
          <w:bCs/>
          <w:sz w:val="20"/>
          <w:szCs w:val="20"/>
        </w:rPr>
      </w:pPr>
      <w:r>
        <w:rPr>
          <w:rFonts w:ascii="Tahoma" w:hAnsi="Tahoma" w:cs="Tahoma"/>
          <w:b/>
          <w:bCs/>
          <w:sz w:val="20"/>
          <w:szCs w:val="20"/>
          <w:lang w:val="cs-CZ"/>
        </w:rPr>
        <w:t>140</w:t>
      </w:r>
      <w:r w:rsidR="00191A46">
        <w:rPr>
          <w:rFonts w:ascii="Tahoma" w:hAnsi="Tahoma" w:cs="Tahoma"/>
          <w:b/>
          <w:bCs/>
          <w:sz w:val="20"/>
          <w:szCs w:val="20"/>
          <w:lang w:val="cs-CZ"/>
        </w:rPr>
        <w:t xml:space="preserve"> ks k</w:t>
      </w:r>
      <w:r w:rsidR="00191A46" w:rsidRPr="00965C7D">
        <w:rPr>
          <w:rFonts w:ascii="Tahoma" w:hAnsi="Tahoma" w:cs="Tahoma"/>
          <w:b/>
          <w:bCs/>
          <w:sz w:val="20"/>
          <w:szCs w:val="20"/>
          <w:lang w:val="cs-CZ"/>
        </w:rPr>
        <w:t>ompostér</w:t>
      </w:r>
      <w:r w:rsidR="00191A46">
        <w:rPr>
          <w:rFonts w:ascii="Tahoma" w:hAnsi="Tahoma" w:cs="Tahoma"/>
          <w:b/>
          <w:bCs/>
          <w:sz w:val="20"/>
          <w:szCs w:val="20"/>
          <w:lang w:val="cs-CZ"/>
        </w:rPr>
        <w:t>ů</w:t>
      </w:r>
      <w:r w:rsidR="00191A46" w:rsidRPr="00965C7D">
        <w:rPr>
          <w:rFonts w:ascii="Tahoma" w:hAnsi="Tahoma" w:cs="Tahoma"/>
          <w:b/>
          <w:bCs/>
          <w:sz w:val="20"/>
          <w:szCs w:val="20"/>
          <w:lang w:val="cs-CZ"/>
        </w:rPr>
        <w:t xml:space="preserve"> o objemu </w:t>
      </w:r>
      <w:r>
        <w:rPr>
          <w:rFonts w:ascii="Tahoma" w:hAnsi="Tahoma" w:cs="Tahoma"/>
          <w:b/>
          <w:bCs/>
          <w:sz w:val="20"/>
          <w:szCs w:val="20"/>
          <w:lang w:val="cs-CZ"/>
        </w:rPr>
        <w:t>800 l</w:t>
      </w:r>
      <w:r w:rsidR="00191A46">
        <w:rPr>
          <w:rFonts w:ascii="Tahoma" w:hAnsi="Tahoma" w:cs="Tahoma"/>
          <w:b/>
          <w:bCs/>
          <w:sz w:val="20"/>
          <w:szCs w:val="20"/>
          <w:lang w:val="cs-CZ"/>
        </w:rPr>
        <w:t xml:space="preserve"> – výrobce a typové označení: </w:t>
      </w:r>
      <w:r w:rsidR="00191A46">
        <w:rPr>
          <w:rFonts w:ascii="Tahoma" w:hAnsi="Tahoma" w:cs="Tahoma"/>
          <w:b/>
          <w:i/>
          <w:color w:val="FF0000"/>
          <w:sz w:val="20"/>
          <w:szCs w:val="20"/>
          <w:highlight w:val="yellow"/>
        </w:rPr>
        <w:t>ú</w:t>
      </w:r>
      <w:r w:rsidR="00191A46">
        <w:rPr>
          <w:rFonts w:ascii="Tahoma" w:hAnsi="Tahoma" w:cs="Tahoma"/>
          <w:b/>
          <w:i/>
          <w:color w:val="FF0000"/>
          <w:sz w:val="20"/>
          <w:szCs w:val="20"/>
          <w:highlight w:val="yellow"/>
          <w:lang w:val="cs-CZ"/>
        </w:rPr>
        <w:t>častník</w:t>
      </w:r>
      <w:r w:rsidR="00191A46" w:rsidRPr="007E2B93">
        <w:rPr>
          <w:rFonts w:ascii="Tahoma" w:hAnsi="Tahoma" w:cs="Tahoma"/>
          <w:b/>
          <w:i/>
          <w:color w:val="FF0000"/>
          <w:sz w:val="20"/>
          <w:szCs w:val="20"/>
          <w:highlight w:val="yellow"/>
        </w:rPr>
        <w:t xml:space="preserve"> doplní výrobce a p</w:t>
      </w:r>
      <w:r w:rsidR="00191A46">
        <w:rPr>
          <w:rFonts w:ascii="Tahoma" w:hAnsi="Tahoma" w:cs="Tahoma"/>
          <w:b/>
          <w:i/>
          <w:color w:val="FF0000"/>
          <w:sz w:val="20"/>
          <w:szCs w:val="20"/>
          <w:highlight w:val="yellow"/>
        </w:rPr>
        <w:t>řesné typové označení nabízených</w:t>
      </w:r>
      <w:r w:rsidR="00191A46" w:rsidRPr="007E2B93">
        <w:rPr>
          <w:rFonts w:ascii="Tahoma" w:hAnsi="Tahoma" w:cs="Tahoma"/>
          <w:b/>
          <w:i/>
          <w:color w:val="FF0000"/>
          <w:sz w:val="20"/>
          <w:szCs w:val="20"/>
          <w:highlight w:val="yellow"/>
        </w:rPr>
        <w:t xml:space="preserve"> </w:t>
      </w:r>
      <w:r w:rsidR="00191A46" w:rsidRPr="00965C7D">
        <w:rPr>
          <w:rFonts w:ascii="Tahoma" w:hAnsi="Tahoma" w:cs="Tahoma"/>
          <w:b/>
          <w:i/>
          <w:color w:val="FF0000"/>
          <w:sz w:val="20"/>
          <w:szCs w:val="20"/>
          <w:highlight w:val="yellow"/>
          <w:lang w:val="cs-CZ"/>
        </w:rPr>
        <w:t>kompostér</w:t>
      </w:r>
      <w:r w:rsidR="00191A46">
        <w:rPr>
          <w:rFonts w:ascii="Tahoma" w:hAnsi="Tahoma" w:cs="Tahoma"/>
          <w:b/>
          <w:i/>
          <w:color w:val="FF0000"/>
          <w:sz w:val="20"/>
          <w:szCs w:val="20"/>
          <w:highlight w:val="yellow"/>
          <w:lang w:val="cs-CZ"/>
        </w:rPr>
        <w:t>ů</w:t>
      </w:r>
      <w:r w:rsidR="00191A46">
        <w:rPr>
          <w:rFonts w:ascii="Tahoma" w:hAnsi="Tahoma" w:cs="Tahoma"/>
          <w:b/>
          <w:i/>
          <w:color w:val="FF0000"/>
          <w:sz w:val="20"/>
          <w:szCs w:val="20"/>
          <w:lang w:val="cs-CZ"/>
        </w:rPr>
        <w:t xml:space="preserve"> </w:t>
      </w:r>
    </w:p>
    <w:p w:rsidR="00191A46" w:rsidRPr="00247095" w:rsidRDefault="00981285" w:rsidP="00191A46">
      <w:pPr>
        <w:pStyle w:val="Zkladntextodsazen"/>
        <w:keepLines/>
        <w:spacing w:before="120" w:after="0"/>
        <w:ind w:left="426"/>
        <w:rPr>
          <w:rFonts w:ascii="Tahoma" w:hAnsi="Tahoma" w:cs="Tahoma"/>
          <w:bCs/>
          <w:sz w:val="20"/>
          <w:szCs w:val="20"/>
        </w:rPr>
      </w:pPr>
      <w:r w:rsidRPr="00247095">
        <w:rPr>
          <w:rFonts w:ascii="Tahoma" w:hAnsi="Tahoma" w:cs="Tahoma"/>
          <w:bCs/>
          <w:sz w:val="20"/>
          <w:szCs w:val="20"/>
        </w:rPr>
        <w:t xml:space="preserve"> </w:t>
      </w:r>
      <w:r w:rsidR="00191A46" w:rsidRPr="00247095">
        <w:rPr>
          <w:rFonts w:ascii="Tahoma" w:hAnsi="Tahoma" w:cs="Tahoma"/>
          <w:bCs/>
          <w:sz w:val="20"/>
          <w:szCs w:val="20"/>
        </w:rPr>
        <w:t>(dále jen „zboží“</w:t>
      </w:r>
      <w:r w:rsidR="00191A46">
        <w:rPr>
          <w:rFonts w:ascii="Tahoma" w:hAnsi="Tahoma" w:cs="Tahoma"/>
          <w:bCs/>
          <w:sz w:val="20"/>
          <w:szCs w:val="20"/>
        </w:rPr>
        <w:t>)</w:t>
      </w:r>
      <w:r w:rsidR="00191A46" w:rsidRPr="00247095">
        <w:t xml:space="preserve"> </w:t>
      </w:r>
      <w:r w:rsidR="00191A46" w:rsidRPr="00247095">
        <w:rPr>
          <w:rFonts w:ascii="Tahoma" w:hAnsi="Tahoma" w:cs="Tahoma"/>
          <w:bCs/>
          <w:sz w:val="20"/>
          <w:szCs w:val="20"/>
        </w:rPr>
        <w:t xml:space="preserve">v rozsahu, jakosti a dle </w:t>
      </w:r>
      <w:r w:rsidR="00191A46" w:rsidRPr="00C1528E">
        <w:rPr>
          <w:rFonts w:ascii="Tahoma" w:hAnsi="Tahoma" w:cs="Tahoma"/>
          <w:color w:val="000000" w:themeColor="text1"/>
          <w:sz w:val="20"/>
          <w:szCs w:val="20"/>
        </w:rPr>
        <w:t>přesné</w:t>
      </w:r>
      <w:r w:rsidR="00191A46" w:rsidRPr="00247095">
        <w:rPr>
          <w:rFonts w:ascii="Tahoma" w:hAnsi="Tahoma" w:cs="Tahoma"/>
          <w:bCs/>
          <w:sz w:val="20"/>
          <w:szCs w:val="20"/>
        </w:rPr>
        <w:t xml:space="preserve"> technické specifikace, která je uvedena v příloze č. 1 této smlouvy – Technická specifikace.</w:t>
      </w:r>
    </w:p>
    <w:p w:rsidR="00191A46" w:rsidRPr="00842457" w:rsidRDefault="00191A46" w:rsidP="00191A46">
      <w:pPr>
        <w:pStyle w:val="Zkladntextodsazen"/>
        <w:keepLines/>
        <w:numPr>
          <w:ilvl w:val="0"/>
          <w:numId w:val="10"/>
        </w:numPr>
        <w:spacing w:before="120" w:after="0"/>
        <w:ind w:left="426" w:hanging="426"/>
        <w:rPr>
          <w:rFonts w:ascii="Tahoma" w:hAnsi="Tahoma" w:cs="Tahoma"/>
          <w:sz w:val="20"/>
          <w:szCs w:val="20"/>
        </w:rPr>
      </w:pPr>
      <w:r w:rsidRPr="00842457">
        <w:rPr>
          <w:rFonts w:ascii="Tahoma" w:hAnsi="Tahoma" w:cs="Tahoma"/>
          <w:sz w:val="20"/>
          <w:szCs w:val="20"/>
        </w:rPr>
        <w:t>Předmětem této smlouvy je rovněž doprava zboží na místo plnění vče</w:t>
      </w:r>
      <w:r>
        <w:rPr>
          <w:rFonts w:ascii="Tahoma" w:hAnsi="Tahoma" w:cs="Tahoma"/>
          <w:sz w:val="20"/>
          <w:szCs w:val="20"/>
        </w:rPr>
        <w:t xml:space="preserve">tně vykládky a </w:t>
      </w:r>
      <w:r w:rsidRPr="00965C7D">
        <w:rPr>
          <w:rFonts w:ascii="Tahoma" w:hAnsi="Tahoma" w:cs="Tahoma"/>
          <w:bCs/>
          <w:sz w:val="20"/>
          <w:szCs w:val="20"/>
        </w:rPr>
        <w:t>likvidace</w:t>
      </w:r>
      <w:r>
        <w:rPr>
          <w:rFonts w:ascii="Tahoma" w:hAnsi="Tahoma" w:cs="Tahoma"/>
          <w:sz w:val="20"/>
          <w:szCs w:val="20"/>
        </w:rPr>
        <w:t xml:space="preserve"> obalů </w:t>
      </w:r>
      <w:r w:rsidRPr="00842457">
        <w:rPr>
          <w:rFonts w:ascii="Tahoma" w:hAnsi="Tahoma" w:cs="Tahoma"/>
          <w:sz w:val="20"/>
          <w:szCs w:val="20"/>
        </w:rPr>
        <w:t>a předvedení j</w:t>
      </w:r>
      <w:r>
        <w:rPr>
          <w:rFonts w:ascii="Tahoma" w:hAnsi="Tahoma" w:cs="Tahoma"/>
          <w:sz w:val="20"/>
          <w:szCs w:val="20"/>
        </w:rPr>
        <w:t>eho řádné funkčnosti (na jednom kompostéru)</w:t>
      </w:r>
      <w:r w:rsidRPr="00842457">
        <w:rPr>
          <w:rFonts w:ascii="Tahoma" w:hAnsi="Tahoma" w:cs="Tahoma"/>
          <w:sz w:val="20"/>
          <w:szCs w:val="20"/>
        </w:rPr>
        <w:t>, a dále:</w:t>
      </w:r>
    </w:p>
    <w:p w:rsidR="00191A46" w:rsidRPr="00ED7CBE" w:rsidRDefault="00191A46" w:rsidP="00191A46">
      <w:pPr>
        <w:pStyle w:val="Zkladntextodsazen"/>
        <w:keepLines/>
        <w:numPr>
          <w:ilvl w:val="0"/>
          <w:numId w:val="20"/>
        </w:numPr>
        <w:spacing w:before="120" w:after="0"/>
        <w:rPr>
          <w:rFonts w:ascii="Tahoma" w:hAnsi="Tahoma" w:cs="Tahoma"/>
          <w:sz w:val="20"/>
          <w:szCs w:val="20"/>
        </w:rPr>
      </w:pPr>
      <w:r w:rsidRPr="00842457">
        <w:rPr>
          <w:rFonts w:ascii="Tahoma" w:hAnsi="Tahoma" w:cs="Tahoma"/>
          <w:sz w:val="20"/>
          <w:szCs w:val="20"/>
        </w:rPr>
        <w:t>seznámení zaměstnanců kupujícího s obsluhou a údržbou zboží</w:t>
      </w:r>
      <w:r w:rsidRPr="00ED7CBE">
        <w:rPr>
          <w:rFonts w:ascii="Tahoma" w:hAnsi="Tahoma" w:cs="Tahoma"/>
          <w:sz w:val="20"/>
          <w:szCs w:val="20"/>
        </w:rPr>
        <w:t xml:space="preserve">, </w:t>
      </w:r>
    </w:p>
    <w:p w:rsidR="00191A46" w:rsidRDefault="00191A46" w:rsidP="00191A46">
      <w:pPr>
        <w:pStyle w:val="Zkladntextodsazen"/>
        <w:keepLines/>
        <w:numPr>
          <w:ilvl w:val="0"/>
          <w:numId w:val="20"/>
        </w:numPr>
        <w:spacing w:before="120" w:after="0"/>
        <w:rPr>
          <w:rFonts w:ascii="Tahoma" w:hAnsi="Tahoma" w:cs="Tahoma"/>
          <w:sz w:val="20"/>
          <w:szCs w:val="20"/>
        </w:rPr>
      </w:pPr>
      <w:r>
        <w:rPr>
          <w:rFonts w:ascii="Tahoma" w:hAnsi="Tahoma" w:cs="Tahoma"/>
          <w:sz w:val="20"/>
          <w:szCs w:val="20"/>
        </w:rPr>
        <w:t>balení každého kompostéru zvlášť, tak aby je bylo možno jednoduše předat jednotlivým občanům, v každém balení bude návod na sestavení</w:t>
      </w:r>
      <w:r>
        <w:rPr>
          <w:rFonts w:ascii="Tahoma" w:hAnsi="Tahoma" w:cs="Tahoma"/>
          <w:sz w:val="20"/>
          <w:szCs w:val="20"/>
          <w:lang w:val="cs-CZ"/>
        </w:rPr>
        <w:t xml:space="preserve"> a návod na kompostování</w:t>
      </w:r>
      <w:r>
        <w:rPr>
          <w:rFonts w:ascii="Tahoma" w:hAnsi="Tahoma" w:cs="Tahoma"/>
          <w:sz w:val="20"/>
          <w:szCs w:val="20"/>
        </w:rPr>
        <w:t>,</w:t>
      </w:r>
      <w:r w:rsidRPr="00ED7CBE">
        <w:rPr>
          <w:rFonts w:ascii="Tahoma" w:hAnsi="Tahoma" w:cs="Tahoma"/>
          <w:sz w:val="20"/>
          <w:szCs w:val="20"/>
        </w:rPr>
        <w:t xml:space="preserve"> a to v tištěné podobě</w:t>
      </w:r>
      <w:r>
        <w:rPr>
          <w:rFonts w:ascii="Tahoma" w:hAnsi="Tahoma" w:cs="Tahoma"/>
          <w:sz w:val="20"/>
          <w:szCs w:val="20"/>
        </w:rPr>
        <w:t>, návod na sestavení</w:t>
      </w:r>
      <w:r>
        <w:rPr>
          <w:rFonts w:ascii="Tahoma" w:hAnsi="Tahoma" w:cs="Tahoma"/>
          <w:sz w:val="20"/>
          <w:szCs w:val="20"/>
          <w:lang w:val="cs-CZ"/>
        </w:rPr>
        <w:t xml:space="preserve"> a kompostování</w:t>
      </w:r>
      <w:r>
        <w:rPr>
          <w:rFonts w:ascii="Tahoma" w:hAnsi="Tahoma" w:cs="Tahoma"/>
          <w:sz w:val="20"/>
          <w:szCs w:val="20"/>
        </w:rPr>
        <w:t xml:space="preserve"> bude dále kupujícímu dodán jednou</w:t>
      </w:r>
      <w:r w:rsidRPr="00ED7CBE">
        <w:rPr>
          <w:rFonts w:ascii="Tahoma" w:hAnsi="Tahoma" w:cs="Tahoma"/>
          <w:sz w:val="20"/>
          <w:szCs w:val="20"/>
        </w:rPr>
        <w:t xml:space="preserve"> na hmotném nosiči dat, </w:t>
      </w:r>
    </w:p>
    <w:p w:rsidR="00191A46" w:rsidRPr="00F234F9" w:rsidRDefault="00191A46" w:rsidP="00191A46">
      <w:pPr>
        <w:pStyle w:val="Zkladntextodsazen"/>
        <w:keepLines/>
        <w:numPr>
          <w:ilvl w:val="0"/>
          <w:numId w:val="20"/>
        </w:numPr>
        <w:spacing w:before="120" w:after="0"/>
        <w:rPr>
          <w:rFonts w:ascii="Tahoma" w:hAnsi="Tahoma" w:cs="Tahoma"/>
          <w:sz w:val="20"/>
          <w:szCs w:val="20"/>
        </w:rPr>
      </w:pPr>
      <w:r w:rsidRPr="00F234F9">
        <w:rPr>
          <w:rFonts w:ascii="Tahoma" w:hAnsi="Tahoma" w:cs="Tahoma"/>
          <w:sz w:val="20"/>
          <w:szCs w:val="20"/>
        </w:rPr>
        <w:t xml:space="preserve">poskytnutí záručního servisu na dodané zboží po dobu záruční doby.  </w:t>
      </w:r>
    </w:p>
    <w:p w:rsidR="00191A46" w:rsidRDefault="00191A46" w:rsidP="00191A46">
      <w:pPr>
        <w:keepLines/>
        <w:widowControl w:val="0"/>
        <w:autoSpaceDE w:val="0"/>
        <w:autoSpaceDN w:val="0"/>
        <w:adjustRightInd w:val="0"/>
        <w:spacing w:before="120" w:after="0" w:line="240" w:lineRule="auto"/>
        <w:jc w:val="center"/>
        <w:rPr>
          <w:b/>
          <w:bCs/>
          <w:szCs w:val="20"/>
        </w:rPr>
      </w:pPr>
    </w:p>
    <w:p w:rsidR="00191A46" w:rsidRPr="00E8258F" w:rsidRDefault="00191A46" w:rsidP="00191A46">
      <w:pPr>
        <w:keepLines/>
        <w:widowControl w:val="0"/>
        <w:autoSpaceDE w:val="0"/>
        <w:autoSpaceDN w:val="0"/>
        <w:adjustRightInd w:val="0"/>
        <w:spacing w:before="120" w:after="0" w:line="240" w:lineRule="auto"/>
        <w:jc w:val="center"/>
        <w:rPr>
          <w:b/>
          <w:bCs/>
          <w:szCs w:val="20"/>
        </w:rPr>
      </w:pPr>
      <w:r w:rsidRPr="00E8258F">
        <w:rPr>
          <w:b/>
          <w:bCs/>
          <w:szCs w:val="20"/>
        </w:rPr>
        <w:t>III.</w:t>
      </w:r>
    </w:p>
    <w:p w:rsidR="00191A46" w:rsidRPr="00E8258F" w:rsidRDefault="00191A46" w:rsidP="00191A46">
      <w:pPr>
        <w:keepLines/>
        <w:widowControl w:val="0"/>
        <w:autoSpaceDE w:val="0"/>
        <w:autoSpaceDN w:val="0"/>
        <w:adjustRightInd w:val="0"/>
        <w:spacing w:before="120" w:after="0" w:line="240" w:lineRule="auto"/>
        <w:jc w:val="center"/>
        <w:rPr>
          <w:b/>
          <w:bCs/>
          <w:szCs w:val="20"/>
        </w:rPr>
      </w:pPr>
      <w:r w:rsidRPr="00E8258F">
        <w:rPr>
          <w:b/>
          <w:bCs/>
          <w:szCs w:val="20"/>
        </w:rPr>
        <w:t>Termín a místo dodání</w:t>
      </w:r>
    </w:p>
    <w:p w:rsidR="00191A46" w:rsidRPr="00995604" w:rsidRDefault="00191A46" w:rsidP="00191A46">
      <w:pPr>
        <w:pStyle w:val="Odstavecseseznamem"/>
        <w:keepLines/>
        <w:numPr>
          <w:ilvl w:val="0"/>
          <w:numId w:val="18"/>
        </w:numPr>
        <w:tabs>
          <w:tab w:val="left" w:pos="-1900"/>
        </w:tabs>
        <w:spacing w:before="120" w:after="0" w:line="240" w:lineRule="auto"/>
        <w:ind w:left="425" w:hanging="425"/>
        <w:contextualSpacing w:val="0"/>
        <w:rPr>
          <w:bCs/>
          <w:szCs w:val="20"/>
        </w:rPr>
      </w:pPr>
      <w:r w:rsidRPr="00E8258F">
        <w:rPr>
          <w:bCs/>
          <w:szCs w:val="20"/>
        </w:rPr>
        <w:t xml:space="preserve">Prodávající je povinen dodat kupujícímu zboží včetně dodání dokumentů a provedení všech činností uvedených v čl. II. </w:t>
      </w:r>
      <w:r>
        <w:rPr>
          <w:bCs/>
          <w:szCs w:val="20"/>
        </w:rPr>
        <w:t xml:space="preserve">odst. 3. </w:t>
      </w:r>
      <w:r w:rsidRPr="00E8258F">
        <w:rPr>
          <w:bCs/>
          <w:szCs w:val="20"/>
        </w:rPr>
        <w:t>této smlouvy</w:t>
      </w:r>
      <w:r>
        <w:rPr>
          <w:bCs/>
          <w:szCs w:val="20"/>
        </w:rPr>
        <w:t xml:space="preserve"> (vyjma záručního servisu)</w:t>
      </w:r>
      <w:r w:rsidRPr="00E8258F">
        <w:rPr>
          <w:szCs w:val="20"/>
        </w:rPr>
        <w:t xml:space="preserve"> nejpozději </w:t>
      </w:r>
      <w:r w:rsidRPr="00DA476D">
        <w:rPr>
          <w:b/>
          <w:szCs w:val="20"/>
        </w:rPr>
        <w:t xml:space="preserve">do </w:t>
      </w:r>
      <w:r>
        <w:rPr>
          <w:b/>
          <w:szCs w:val="20"/>
        </w:rPr>
        <w:t>6</w:t>
      </w:r>
      <w:r w:rsidRPr="00DA476D">
        <w:rPr>
          <w:b/>
          <w:szCs w:val="20"/>
        </w:rPr>
        <w:t>0 kalendářních dnů</w:t>
      </w:r>
      <w:r w:rsidRPr="00E8258F">
        <w:rPr>
          <w:szCs w:val="20"/>
        </w:rPr>
        <w:t xml:space="preserve"> ode dne </w:t>
      </w:r>
      <w:r>
        <w:rPr>
          <w:szCs w:val="20"/>
        </w:rPr>
        <w:t xml:space="preserve">nabytí účinnosti </w:t>
      </w:r>
      <w:r w:rsidRPr="00E8258F">
        <w:rPr>
          <w:szCs w:val="20"/>
        </w:rPr>
        <w:t>této smlouvy.</w:t>
      </w:r>
      <w:r>
        <w:rPr>
          <w:szCs w:val="20"/>
        </w:rPr>
        <w:t xml:space="preserve"> Kompostéry budou dodány ve 2 termínech s min. </w:t>
      </w:r>
      <w:proofErr w:type="gramStart"/>
      <w:r>
        <w:rPr>
          <w:szCs w:val="20"/>
        </w:rPr>
        <w:t>7 denním</w:t>
      </w:r>
      <w:proofErr w:type="gramEnd"/>
      <w:r>
        <w:rPr>
          <w:szCs w:val="20"/>
        </w:rPr>
        <w:t xml:space="preserve"> rozestupem.</w:t>
      </w:r>
      <w:r w:rsidRPr="00995604">
        <w:rPr>
          <w:szCs w:val="20"/>
        </w:rPr>
        <w:t xml:space="preserve"> </w:t>
      </w:r>
      <w:r w:rsidRPr="005C1469">
        <w:rPr>
          <w:szCs w:val="20"/>
        </w:rPr>
        <w:t>Prodávající se zavazuje oznámit termín</w:t>
      </w:r>
      <w:r>
        <w:rPr>
          <w:szCs w:val="20"/>
        </w:rPr>
        <w:t>y</w:t>
      </w:r>
      <w:r w:rsidRPr="005C1469">
        <w:rPr>
          <w:szCs w:val="20"/>
        </w:rPr>
        <w:t xml:space="preserve"> dodání zboží nejméně </w:t>
      </w:r>
      <w:r>
        <w:rPr>
          <w:szCs w:val="20"/>
        </w:rPr>
        <w:t>3 pracovní dny</w:t>
      </w:r>
      <w:r w:rsidRPr="005C1469">
        <w:rPr>
          <w:szCs w:val="20"/>
        </w:rPr>
        <w:t xml:space="preserve"> přede dnem dodání kupujícímu, v opačném případě není kupující povinen k přijetí zboží v uvedeném termínu. V takovémto případě nejde o porušení povinností kupujícího převzít zboží nebo poskytnutou součinnost.</w:t>
      </w:r>
    </w:p>
    <w:p w:rsidR="00191A46" w:rsidRPr="00995604" w:rsidRDefault="00191A46" w:rsidP="00191A46">
      <w:pPr>
        <w:pStyle w:val="Odstavecseseznamem"/>
        <w:keepLines/>
        <w:numPr>
          <w:ilvl w:val="0"/>
          <w:numId w:val="18"/>
        </w:numPr>
        <w:tabs>
          <w:tab w:val="left" w:pos="-1900"/>
        </w:tabs>
        <w:spacing w:before="120" w:after="0" w:line="240" w:lineRule="auto"/>
        <w:ind w:left="425" w:hanging="425"/>
        <w:contextualSpacing w:val="0"/>
        <w:rPr>
          <w:szCs w:val="20"/>
        </w:rPr>
      </w:pPr>
      <w:r w:rsidRPr="00DA476D">
        <w:rPr>
          <w:szCs w:val="20"/>
        </w:rPr>
        <w:t>Místem</w:t>
      </w:r>
      <w:r>
        <w:rPr>
          <w:bCs/>
          <w:szCs w:val="20"/>
        </w:rPr>
        <w:t xml:space="preserve"> </w:t>
      </w:r>
      <w:r>
        <w:rPr>
          <w:szCs w:val="20"/>
        </w:rPr>
        <w:t>plnění</w:t>
      </w:r>
      <w:r w:rsidRPr="00995604">
        <w:rPr>
          <w:szCs w:val="20"/>
        </w:rPr>
        <w:t xml:space="preserve"> </w:t>
      </w:r>
      <w:r w:rsidRPr="00DA476D">
        <w:rPr>
          <w:szCs w:val="20"/>
        </w:rPr>
        <w:t xml:space="preserve">je </w:t>
      </w:r>
      <w:r>
        <w:rPr>
          <w:szCs w:val="20"/>
        </w:rPr>
        <w:t>sídlo</w:t>
      </w:r>
      <w:r w:rsidRPr="00DA476D">
        <w:rPr>
          <w:szCs w:val="20"/>
        </w:rPr>
        <w:t xml:space="preserve"> zadavatele na adrese </w:t>
      </w:r>
      <w:r w:rsidR="00981285">
        <w:rPr>
          <w:szCs w:val="20"/>
        </w:rPr>
        <w:t>Kryštofovy Hamry 64, 431 91 Vejprty</w:t>
      </w:r>
      <w:r w:rsidRPr="00DA476D">
        <w:rPr>
          <w:szCs w:val="20"/>
        </w:rPr>
        <w:t xml:space="preserve"> </w:t>
      </w:r>
      <w:r>
        <w:rPr>
          <w:szCs w:val="20"/>
        </w:rPr>
        <w:t>(ve smlouvě též</w:t>
      </w:r>
      <w:r w:rsidRPr="00995604">
        <w:rPr>
          <w:szCs w:val="20"/>
        </w:rPr>
        <w:t xml:space="preserve"> „místo plnění“).</w:t>
      </w:r>
    </w:p>
    <w:p w:rsidR="00191A46" w:rsidRPr="005C1469" w:rsidRDefault="00191A46" w:rsidP="00191A46">
      <w:pPr>
        <w:pStyle w:val="Odstavecseseznamem"/>
        <w:keepLines/>
        <w:numPr>
          <w:ilvl w:val="0"/>
          <w:numId w:val="18"/>
        </w:numPr>
        <w:tabs>
          <w:tab w:val="left" w:pos="-1900"/>
        </w:tabs>
        <w:spacing w:before="120" w:after="0" w:line="240" w:lineRule="auto"/>
        <w:ind w:left="425" w:hanging="425"/>
        <w:contextualSpacing w:val="0"/>
        <w:rPr>
          <w:szCs w:val="20"/>
        </w:rPr>
      </w:pPr>
      <w:r w:rsidRPr="005C1469">
        <w:rPr>
          <w:szCs w:val="20"/>
        </w:rPr>
        <w:t xml:space="preserve">Dodáním zboží se pro účely této smlouvy rozumí okamžik převzetí zboží kupujícím, tj. okamžik podpisu předávacího protokolu oprávněnými zástupci obou smluvních stran. Zboží může být dodáno po částech pouze po předchozím souhlasu kupujícího, kdy smluvní strany sepíší předávací protokol na každou předávanou část. V takovém případě se úplným splněním dodání zboží dle této smlouvy rozumí podpis protokolu na poslední část dodávky zboží. </w:t>
      </w:r>
    </w:p>
    <w:p w:rsidR="00191A46" w:rsidRDefault="00191A46" w:rsidP="00191A46">
      <w:pPr>
        <w:pStyle w:val="Odstavecseseznamem"/>
        <w:keepLines/>
        <w:numPr>
          <w:ilvl w:val="0"/>
          <w:numId w:val="18"/>
        </w:numPr>
        <w:tabs>
          <w:tab w:val="left" w:pos="-1900"/>
        </w:tabs>
        <w:spacing w:before="120" w:after="0" w:line="240" w:lineRule="auto"/>
        <w:ind w:left="425" w:hanging="425"/>
        <w:contextualSpacing w:val="0"/>
        <w:rPr>
          <w:szCs w:val="20"/>
        </w:rPr>
      </w:pPr>
      <w:r w:rsidRPr="005C1469">
        <w:rPr>
          <w:szCs w:val="20"/>
        </w:rPr>
        <w:t>Kupující je oprávněn nepřevzít zboží, pokud prodávající nedodá zboží řádně a včas, zejména pokud prodávající nedodá zboží v dohodnuté kvalitě nebo množství, popř. zboží má jiné vady, zboží je poškoze</w:t>
      </w:r>
      <w:r>
        <w:rPr>
          <w:szCs w:val="20"/>
        </w:rPr>
        <w:t>né nebo rozbité</w:t>
      </w:r>
      <w:r w:rsidRPr="005C1469">
        <w:rPr>
          <w:szCs w:val="20"/>
        </w:rPr>
        <w:t xml:space="preserve">. </w:t>
      </w:r>
    </w:p>
    <w:p w:rsidR="00191A46" w:rsidRDefault="00191A46" w:rsidP="00191A46">
      <w:pPr>
        <w:pStyle w:val="Odstavecseseznamem"/>
        <w:keepLines/>
        <w:numPr>
          <w:ilvl w:val="0"/>
          <w:numId w:val="18"/>
        </w:numPr>
        <w:tabs>
          <w:tab w:val="left" w:pos="-1900"/>
        </w:tabs>
        <w:spacing w:before="120" w:after="0" w:line="240" w:lineRule="auto"/>
        <w:ind w:left="425" w:hanging="425"/>
        <w:contextualSpacing w:val="0"/>
        <w:rPr>
          <w:szCs w:val="20"/>
        </w:rPr>
      </w:pPr>
      <w:r w:rsidRPr="005C1469">
        <w:rPr>
          <w:szCs w:val="20"/>
        </w:rPr>
        <w:t xml:space="preserve">Vlastnické právo ke zboží a nebezpečí škody na zboží přechází na kupujícího okamžikem převzetí zboží kupujícím. </w:t>
      </w:r>
    </w:p>
    <w:p w:rsidR="00981285" w:rsidRDefault="00981285" w:rsidP="00981285">
      <w:pPr>
        <w:keepLines/>
        <w:tabs>
          <w:tab w:val="left" w:pos="-1900"/>
        </w:tabs>
        <w:spacing w:before="120" w:after="0" w:line="240" w:lineRule="auto"/>
        <w:rPr>
          <w:szCs w:val="20"/>
        </w:rPr>
      </w:pPr>
    </w:p>
    <w:p w:rsidR="00981285" w:rsidRDefault="00981285" w:rsidP="00981285">
      <w:pPr>
        <w:keepLines/>
        <w:tabs>
          <w:tab w:val="left" w:pos="-1900"/>
        </w:tabs>
        <w:spacing w:before="120" w:after="0" w:line="240" w:lineRule="auto"/>
        <w:rPr>
          <w:szCs w:val="20"/>
        </w:rPr>
      </w:pPr>
    </w:p>
    <w:p w:rsidR="00981285" w:rsidRDefault="00981285" w:rsidP="00981285">
      <w:pPr>
        <w:keepLines/>
        <w:tabs>
          <w:tab w:val="left" w:pos="-1900"/>
        </w:tabs>
        <w:spacing w:before="120" w:after="0" w:line="240" w:lineRule="auto"/>
        <w:rPr>
          <w:szCs w:val="20"/>
        </w:rPr>
      </w:pPr>
    </w:p>
    <w:p w:rsidR="00981285" w:rsidRPr="00981285" w:rsidRDefault="00981285" w:rsidP="00981285">
      <w:pPr>
        <w:keepLines/>
        <w:tabs>
          <w:tab w:val="left" w:pos="-1900"/>
        </w:tabs>
        <w:spacing w:before="120" w:after="0" w:line="240" w:lineRule="auto"/>
        <w:rPr>
          <w:szCs w:val="20"/>
        </w:rPr>
      </w:pPr>
    </w:p>
    <w:p w:rsidR="00191A46" w:rsidRPr="00995604" w:rsidRDefault="00191A46" w:rsidP="00191A46">
      <w:pPr>
        <w:pStyle w:val="Odstavecseseznamem"/>
        <w:keepLines/>
        <w:numPr>
          <w:ilvl w:val="0"/>
          <w:numId w:val="18"/>
        </w:numPr>
        <w:tabs>
          <w:tab w:val="left" w:pos="-1900"/>
        </w:tabs>
        <w:spacing w:before="120" w:after="0" w:line="240" w:lineRule="auto"/>
        <w:ind w:left="425" w:hanging="425"/>
        <w:contextualSpacing w:val="0"/>
        <w:rPr>
          <w:szCs w:val="20"/>
        </w:rPr>
      </w:pPr>
      <w:r w:rsidRPr="005C1469">
        <w:rPr>
          <w:szCs w:val="20"/>
        </w:rPr>
        <w:t>Prodávající se tímto zavazuje, že zboží bude splňovat veškeré technické, právní, bezpečností a</w:t>
      </w:r>
      <w:r>
        <w:rPr>
          <w:szCs w:val="20"/>
        </w:rPr>
        <w:t> </w:t>
      </w:r>
      <w:r w:rsidRPr="005C1469">
        <w:rPr>
          <w:szCs w:val="20"/>
        </w:rPr>
        <w:t>jiné normy a bude vyhovovat všem technickým, bezpečnostním, právním a jiným obecně závazným právním předpisům a současně prohlašuje, že zboží je prosté všech věcných či právních vad a dále že zboží bude po kvalitativní a kvalitativní stránce splňovat veškeré požadavky kupujícího uvedené v této smlouvě, resp. že zboží bude zcela vyhovovat účelu, pro nějž kupující předmětné zboží kupuje, přičemž prodávající současně prohlašuje, že je mu tento účel znám. Zboží bude dodáno jako nové,</w:t>
      </w:r>
      <w:r>
        <w:rPr>
          <w:szCs w:val="20"/>
        </w:rPr>
        <w:t xml:space="preserve"> nepoužité,</w:t>
      </w:r>
      <w:r w:rsidRPr="005C1469">
        <w:rPr>
          <w:szCs w:val="20"/>
        </w:rPr>
        <w:t xml:space="preserve"> nikoliv repasované, nikoliv demo verze. Prodávající není oprávněn dodatečně určit vlastnosti zboží a kupující nebude vázán určením vlastností zboží učiněným prodávajícím; </w:t>
      </w:r>
      <w:proofErr w:type="spellStart"/>
      <w:r w:rsidRPr="005C1469">
        <w:rPr>
          <w:szCs w:val="20"/>
        </w:rPr>
        <w:t>ust</w:t>
      </w:r>
      <w:proofErr w:type="spellEnd"/>
      <w:r w:rsidRPr="005C1469">
        <w:rPr>
          <w:szCs w:val="20"/>
        </w:rPr>
        <w:t>. §</w:t>
      </w:r>
      <w:r>
        <w:rPr>
          <w:szCs w:val="20"/>
        </w:rPr>
        <w:t> </w:t>
      </w:r>
      <w:r w:rsidRPr="005C1469">
        <w:rPr>
          <w:szCs w:val="20"/>
        </w:rPr>
        <w:t>2089 občanského zákoníku se pro</w:t>
      </w:r>
      <w:r>
        <w:rPr>
          <w:szCs w:val="20"/>
        </w:rPr>
        <w:t xml:space="preserve"> účely této smlouvy nepoužije.</w:t>
      </w:r>
    </w:p>
    <w:p w:rsidR="00191A46" w:rsidRPr="00E8258F" w:rsidRDefault="00191A46" w:rsidP="00191A46">
      <w:pPr>
        <w:keepNext/>
        <w:keepLines/>
        <w:widowControl w:val="0"/>
        <w:autoSpaceDE w:val="0"/>
        <w:autoSpaceDN w:val="0"/>
        <w:adjustRightInd w:val="0"/>
        <w:spacing w:before="600" w:after="0" w:line="240" w:lineRule="auto"/>
        <w:jc w:val="center"/>
        <w:rPr>
          <w:b/>
          <w:bCs/>
          <w:szCs w:val="20"/>
        </w:rPr>
      </w:pPr>
      <w:r w:rsidRPr="00E8258F">
        <w:rPr>
          <w:b/>
          <w:bCs/>
          <w:szCs w:val="20"/>
        </w:rPr>
        <w:t xml:space="preserve">IV. </w:t>
      </w:r>
    </w:p>
    <w:p w:rsidR="00191A46" w:rsidRPr="00E8258F" w:rsidRDefault="00191A46" w:rsidP="00191A46">
      <w:pPr>
        <w:keepNext/>
        <w:keepLines/>
        <w:widowControl w:val="0"/>
        <w:autoSpaceDE w:val="0"/>
        <w:autoSpaceDN w:val="0"/>
        <w:adjustRightInd w:val="0"/>
        <w:spacing w:before="120" w:after="0" w:line="240" w:lineRule="auto"/>
        <w:jc w:val="center"/>
        <w:rPr>
          <w:b/>
          <w:bCs/>
          <w:szCs w:val="20"/>
        </w:rPr>
      </w:pPr>
      <w:r w:rsidRPr="00E8258F">
        <w:rPr>
          <w:b/>
          <w:bCs/>
          <w:szCs w:val="20"/>
        </w:rPr>
        <w:t xml:space="preserve">Kupní cena a platební podmínky </w:t>
      </w:r>
    </w:p>
    <w:p w:rsidR="00191A46" w:rsidRPr="00E8258F" w:rsidRDefault="00191A46" w:rsidP="00191A46">
      <w:pPr>
        <w:pStyle w:val="Odstavecseseznamem"/>
        <w:keepNext/>
        <w:keepLines/>
        <w:widowControl w:val="0"/>
        <w:numPr>
          <w:ilvl w:val="0"/>
          <w:numId w:val="11"/>
        </w:numPr>
        <w:autoSpaceDE w:val="0"/>
        <w:autoSpaceDN w:val="0"/>
        <w:adjustRightInd w:val="0"/>
        <w:spacing w:before="120" w:after="0" w:line="240" w:lineRule="auto"/>
        <w:ind w:left="426" w:hanging="426"/>
        <w:contextualSpacing w:val="0"/>
        <w:rPr>
          <w:bCs/>
          <w:szCs w:val="20"/>
        </w:rPr>
      </w:pPr>
      <w:r w:rsidRPr="00E8258F">
        <w:rPr>
          <w:bCs/>
          <w:szCs w:val="20"/>
        </w:rPr>
        <w:t>Smluvní strany se dohodly na výši celkové kupní ceny za zboží takto:</w:t>
      </w:r>
    </w:p>
    <w:p w:rsidR="00191A46" w:rsidRPr="00EC1845" w:rsidRDefault="00191A46" w:rsidP="00191A46">
      <w:pPr>
        <w:pStyle w:val="Nadpis3"/>
        <w:tabs>
          <w:tab w:val="left" w:pos="1418"/>
        </w:tabs>
        <w:overflowPunct w:val="0"/>
        <w:autoSpaceDE w:val="0"/>
        <w:autoSpaceDN w:val="0"/>
        <w:adjustRightInd w:val="0"/>
        <w:spacing w:before="120"/>
        <w:ind w:left="709"/>
        <w:textAlignment w:val="baseline"/>
        <w:rPr>
          <w:rFonts w:ascii="Tahoma" w:hAnsi="Tahoma" w:cs="Tahoma"/>
          <w:sz w:val="20"/>
          <w:szCs w:val="20"/>
        </w:rPr>
      </w:pPr>
      <w:r w:rsidRPr="00EC1845">
        <w:rPr>
          <w:rFonts w:ascii="Tahoma" w:hAnsi="Tahoma" w:cs="Tahoma"/>
          <w:sz w:val="20"/>
          <w:szCs w:val="20"/>
        </w:rPr>
        <w:t xml:space="preserve">cena bez DPH </w:t>
      </w:r>
      <w:r w:rsidRPr="00EC1845">
        <w:rPr>
          <w:rFonts w:ascii="Tahoma" w:hAnsi="Tahoma" w:cs="Tahoma"/>
          <w:sz w:val="20"/>
          <w:szCs w:val="20"/>
        </w:rPr>
        <w:tab/>
      </w:r>
      <w:r w:rsidRPr="00EC1845">
        <w:rPr>
          <w:rFonts w:ascii="Tahoma" w:hAnsi="Tahoma" w:cs="Tahoma"/>
          <w:sz w:val="20"/>
          <w:szCs w:val="20"/>
        </w:rPr>
        <w:tab/>
      </w:r>
      <w:r w:rsidRPr="00EC1845">
        <w:rPr>
          <w:rFonts w:ascii="Tahoma" w:hAnsi="Tahoma" w:cs="Tahoma"/>
          <w:i/>
          <w:color w:val="FF0000"/>
          <w:sz w:val="20"/>
          <w:szCs w:val="20"/>
          <w:highlight w:val="yellow"/>
        </w:rPr>
        <w:t>doplní účastník</w:t>
      </w:r>
      <w:r w:rsidRPr="00EC1845">
        <w:rPr>
          <w:rFonts w:ascii="Tahoma" w:hAnsi="Tahoma" w:cs="Tahoma"/>
          <w:sz w:val="20"/>
          <w:szCs w:val="20"/>
        </w:rPr>
        <w:t xml:space="preserve"> Kč, </w:t>
      </w:r>
    </w:p>
    <w:p w:rsidR="00191A46" w:rsidRPr="00E8258F" w:rsidRDefault="00191A46" w:rsidP="00191A46">
      <w:pPr>
        <w:pStyle w:val="Nadpis3"/>
        <w:tabs>
          <w:tab w:val="left" w:pos="1418"/>
        </w:tabs>
        <w:overflowPunct w:val="0"/>
        <w:autoSpaceDE w:val="0"/>
        <w:autoSpaceDN w:val="0"/>
        <w:adjustRightInd w:val="0"/>
        <w:spacing w:before="120"/>
        <w:ind w:left="709"/>
        <w:textAlignment w:val="baseline"/>
        <w:rPr>
          <w:rFonts w:ascii="Tahoma" w:hAnsi="Tahoma" w:cs="Tahoma"/>
          <w:b/>
          <w:sz w:val="20"/>
          <w:szCs w:val="20"/>
        </w:rPr>
      </w:pPr>
      <w:r w:rsidRPr="00E8258F">
        <w:rPr>
          <w:rFonts w:ascii="Tahoma" w:hAnsi="Tahoma" w:cs="Tahoma"/>
          <w:sz w:val="20"/>
          <w:szCs w:val="20"/>
        </w:rPr>
        <w:t xml:space="preserve">DPH (sazba 21%) </w:t>
      </w:r>
      <w:r w:rsidRPr="00E8258F">
        <w:rPr>
          <w:rFonts w:ascii="Tahoma" w:hAnsi="Tahoma" w:cs="Tahoma"/>
          <w:sz w:val="20"/>
          <w:szCs w:val="20"/>
        </w:rPr>
        <w:tab/>
      </w:r>
      <w:r w:rsidRPr="00E8258F">
        <w:rPr>
          <w:rFonts w:ascii="Tahoma" w:hAnsi="Tahoma" w:cs="Tahoma"/>
          <w:sz w:val="20"/>
          <w:szCs w:val="20"/>
        </w:rPr>
        <w:tab/>
      </w:r>
      <w:r w:rsidRPr="004758EE">
        <w:rPr>
          <w:rFonts w:ascii="Tahoma" w:hAnsi="Tahoma" w:cs="Tahoma"/>
          <w:i/>
          <w:color w:val="FF0000"/>
          <w:sz w:val="20"/>
          <w:szCs w:val="20"/>
          <w:highlight w:val="yellow"/>
        </w:rPr>
        <w:t xml:space="preserve">doplní </w:t>
      </w:r>
      <w:r w:rsidRPr="00A750E3">
        <w:rPr>
          <w:rFonts w:ascii="Tahoma" w:hAnsi="Tahoma" w:cs="Tahoma"/>
          <w:i/>
          <w:color w:val="FF0000"/>
          <w:sz w:val="20"/>
          <w:szCs w:val="20"/>
          <w:highlight w:val="yellow"/>
        </w:rPr>
        <w:t>účastník</w:t>
      </w:r>
      <w:r w:rsidRPr="00E8258F">
        <w:rPr>
          <w:rFonts w:ascii="Tahoma" w:hAnsi="Tahoma" w:cs="Tahoma"/>
          <w:sz w:val="20"/>
          <w:szCs w:val="20"/>
        </w:rPr>
        <w:t xml:space="preserve"> Kč,</w:t>
      </w:r>
    </w:p>
    <w:p w:rsidR="00191A46" w:rsidRPr="00E8258F" w:rsidRDefault="00191A46" w:rsidP="00191A46">
      <w:pPr>
        <w:pStyle w:val="Nadpis3"/>
        <w:tabs>
          <w:tab w:val="left" w:pos="1418"/>
        </w:tabs>
        <w:overflowPunct w:val="0"/>
        <w:autoSpaceDE w:val="0"/>
        <w:autoSpaceDN w:val="0"/>
        <w:adjustRightInd w:val="0"/>
        <w:spacing w:before="120"/>
        <w:ind w:left="709"/>
        <w:textAlignment w:val="baseline"/>
        <w:rPr>
          <w:rFonts w:ascii="Tahoma" w:hAnsi="Tahoma" w:cs="Tahoma"/>
          <w:b/>
          <w:sz w:val="20"/>
          <w:szCs w:val="20"/>
        </w:rPr>
      </w:pPr>
      <w:r w:rsidRPr="00E8258F">
        <w:rPr>
          <w:rFonts w:ascii="Tahoma" w:hAnsi="Tahoma" w:cs="Tahoma"/>
          <w:sz w:val="20"/>
          <w:szCs w:val="20"/>
        </w:rPr>
        <w:t xml:space="preserve">cena celkem vč. DPH </w:t>
      </w:r>
      <w:r w:rsidRPr="00E8258F">
        <w:rPr>
          <w:rFonts w:ascii="Tahoma" w:hAnsi="Tahoma" w:cs="Tahoma"/>
          <w:sz w:val="20"/>
          <w:szCs w:val="20"/>
        </w:rPr>
        <w:tab/>
      </w:r>
      <w:r>
        <w:rPr>
          <w:rFonts w:ascii="Tahoma" w:hAnsi="Tahoma" w:cs="Tahoma"/>
          <w:sz w:val="20"/>
          <w:szCs w:val="20"/>
        </w:rPr>
        <w:tab/>
      </w:r>
      <w:r w:rsidRPr="004758EE">
        <w:rPr>
          <w:rFonts w:ascii="Tahoma" w:hAnsi="Tahoma" w:cs="Tahoma"/>
          <w:i/>
          <w:color w:val="FF0000"/>
          <w:sz w:val="20"/>
          <w:szCs w:val="20"/>
          <w:highlight w:val="yellow"/>
        </w:rPr>
        <w:t xml:space="preserve">doplní </w:t>
      </w:r>
      <w:r w:rsidRPr="00A750E3">
        <w:rPr>
          <w:rFonts w:ascii="Tahoma" w:hAnsi="Tahoma" w:cs="Tahoma"/>
          <w:i/>
          <w:color w:val="FF0000"/>
          <w:sz w:val="20"/>
          <w:szCs w:val="20"/>
          <w:highlight w:val="yellow"/>
        </w:rPr>
        <w:t>účastník</w:t>
      </w:r>
      <w:r w:rsidRPr="00E8258F">
        <w:rPr>
          <w:rFonts w:ascii="Tahoma" w:hAnsi="Tahoma" w:cs="Tahoma"/>
          <w:sz w:val="20"/>
          <w:szCs w:val="20"/>
        </w:rPr>
        <w:t xml:space="preserve"> Kč,</w:t>
      </w:r>
    </w:p>
    <w:p w:rsidR="00191A46" w:rsidRDefault="00191A46" w:rsidP="00191A46">
      <w:pPr>
        <w:pStyle w:val="Nadpis3"/>
        <w:overflowPunct w:val="0"/>
        <w:autoSpaceDE w:val="0"/>
        <w:autoSpaceDN w:val="0"/>
        <w:adjustRightInd w:val="0"/>
        <w:spacing w:before="120" w:after="120"/>
        <w:ind w:left="709"/>
        <w:textAlignment w:val="baseline"/>
        <w:rPr>
          <w:rFonts w:ascii="Tahoma" w:hAnsi="Tahoma" w:cs="Tahoma"/>
          <w:b/>
          <w:sz w:val="20"/>
          <w:szCs w:val="20"/>
        </w:rPr>
      </w:pPr>
      <w:r w:rsidRPr="00E81E32">
        <w:rPr>
          <w:rFonts w:ascii="Tahoma" w:hAnsi="Tahoma" w:cs="Tahoma"/>
          <w:sz w:val="20"/>
          <w:szCs w:val="20"/>
        </w:rPr>
        <w:t>Celková kupní cena se sestává z ceny za:</w:t>
      </w:r>
    </w:p>
    <w:tbl>
      <w:tblPr>
        <w:tblW w:w="859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77"/>
        <w:gridCol w:w="992"/>
        <w:gridCol w:w="2268"/>
        <w:gridCol w:w="2354"/>
      </w:tblGrid>
      <w:tr w:rsidR="00191A46" w:rsidRPr="008624D4" w:rsidTr="0084658E">
        <w:trPr>
          <w:trHeight w:val="283"/>
        </w:trPr>
        <w:tc>
          <w:tcPr>
            <w:tcW w:w="2977" w:type="dxa"/>
            <w:shd w:val="clear" w:color="auto" w:fill="C6D9F1"/>
            <w:noWrap/>
            <w:vAlign w:val="center"/>
          </w:tcPr>
          <w:p w:rsidR="00191A46" w:rsidRPr="0014301C" w:rsidRDefault="00191A46" w:rsidP="0084658E">
            <w:pPr>
              <w:keepNext/>
              <w:spacing w:after="0" w:line="240" w:lineRule="auto"/>
              <w:jc w:val="center"/>
              <w:rPr>
                <w:b/>
                <w:sz w:val="18"/>
                <w:szCs w:val="18"/>
              </w:rPr>
            </w:pPr>
            <w:r>
              <w:rPr>
                <w:b/>
                <w:sz w:val="18"/>
                <w:szCs w:val="18"/>
              </w:rPr>
              <w:t>Položka</w:t>
            </w:r>
          </w:p>
        </w:tc>
        <w:tc>
          <w:tcPr>
            <w:tcW w:w="992" w:type="dxa"/>
            <w:shd w:val="clear" w:color="auto" w:fill="C6D9F1"/>
            <w:noWrap/>
            <w:vAlign w:val="center"/>
          </w:tcPr>
          <w:p w:rsidR="00191A46" w:rsidRPr="0014301C" w:rsidRDefault="00191A46" w:rsidP="0084658E">
            <w:pPr>
              <w:keepNext/>
              <w:spacing w:after="0" w:line="240" w:lineRule="auto"/>
              <w:jc w:val="center"/>
              <w:rPr>
                <w:b/>
                <w:sz w:val="18"/>
                <w:szCs w:val="18"/>
              </w:rPr>
            </w:pPr>
            <w:r>
              <w:rPr>
                <w:b/>
                <w:sz w:val="18"/>
                <w:szCs w:val="18"/>
              </w:rPr>
              <w:t>Počet ks</w:t>
            </w:r>
          </w:p>
        </w:tc>
        <w:tc>
          <w:tcPr>
            <w:tcW w:w="2268" w:type="dxa"/>
            <w:shd w:val="clear" w:color="auto" w:fill="C6D9F1"/>
            <w:vAlign w:val="center"/>
          </w:tcPr>
          <w:p w:rsidR="00191A46" w:rsidRPr="0014301C" w:rsidRDefault="00191A46" w:rsidP="0084658E">
            <w:pPr>
              <w:keepNext/>
              <w:spacing w:after="0" w:line="240" w:lineRule="auto"/>
              <w:jc w:val="center"/>
              <w:rPr>
                <w:b/>
                <w:sz w:val="18"/>
                <w:szCs w:val="18"/>
              </w:rPr>
            </w:pPr>
            <w:r>
              <w:rPr>
                <w:b/>
                <w:sz w:val="18"/>
                <w:szCs w:val="18"/>
              </w:rPr>
              <w:t>Cena za 1 ks v Kč bez DPH</w:t>
            </w:r>
          </w:p>
        </w:tc>
        <w:tc>
          <w:tcPr>
            <w:tcW w:w="2354" w:type="dxa"/>
            <w:tcBorders>
              <w:bottom w:val="single" w:sz="4" w:space="0" w:color="auto"/>
            </w:tcBorders>
            <w:shd w:val="clear" w:color="auto" w:fill="C6D9F1"/>
            <w:noWrap/>
            <w:vAlign w:val="center"/>
          </w:tcPr>
          <w:p w:rsidR="00191A46" w:rsidRPr="0014301C" w:rsidRDefault="00191A46" w:rsidP="0084658E">
            <w:pPr>
              <w:keepNext/>
              <w:spacing w:after="0" w:line="240" w:lineRule="auto"/>
              <w:jc w:val="center"/>
              <w:rPr>
                <w:b/>
                <w:sz w:val="18"/>
                <w:szCs w:val="18"/>
              </w:rPr>
            </w:pPr>
            <w:r w:rsidRPr="00193B3F">
              <w:rPr>
                <w:b/>
                <w:sz w:val="18"/>
                <w:szCs w:val="18"/>
              </w:rPr>
              <w:t xml:space="preserve">Cena </w:t>
            </w:r>
            <w:r>
              <w:rPr>
                <w:b/>
                <w:sz w:val="18"/>
                <w:szCs w:val="18"/>
              </w:rPr>
              <w:t>za počet ks</w:t>
            </w:r>
            <w:r w:rsidRPr="00193B3F">
              <w:rPr>
                <w:b/>
                <w:sz w:val="18"/>
                <w:szCs w:val="18"/>
              </w:rPr>
              <w:t xml:space="preserve"> v Kč bez DPH</w:t>
            </w:r>
          </w:p>
        </w:tc>
      </w:tr>
      <w:tr w:rsidR="00191A46" w:rsidRPr="00EC1845" w:rsidTr="0084658E">
        <w:trPr>
          <w:trHeight w:val="397"/>
        </w:trPr>
        <w:tc>
          <w:tcPr>
            <w:tcW w:w="2977" w:type="dxa"/>
            <w:noWrap/>
            <w:vAlign w:val="center"/>
          </w:tcPr>
          <w:p w:rsidR="00191A46" w:rsidRPr="0014301C" w:rsidRDefault="00191A46" w:rsidP="0084658E">
            <w:pPr>
              <w:keepNext/>
              <w:spacing w:after="0" w:line="240" w:lineRule="auto"/>
              <w:rPr>
                <w:sz w:val="18"/>
                <w:szCs w:val="18"/>
              </w:rPr>
            </w:pPr>
            <w:r>
              <w:rPr>
                <w:sz w:val="18"/>
                <w:szCs w:val="18"/>
              </w:rPr>
              <w:t>Kompostér</w:t>
            </w:r>
            <w:r w:rsidRPr="00DA476D">
              <w:rPr>
                <w:sz w:val="18"/>
                <w:szCs w:val="18"/>
              </w:rPr>
              <w:t xml:space="preserve"> o objemu </w:t>
            </w:r>
            <w:r w:rsidR="00721C16">
              <w:rPr>
                <w:sz w:val="18"/>
                <w:szCs w:val="18"/>
              </w:rPr>
              <w:t>800 l</w:t>
            </w:r>
          </w:p>
        </w:tc>
        <w:tc>
          <w:tcPr>
            <w:tcW w:w="992" w:type="dxa"/>
            <w:noWrap/>
            <w:vAlign w:val="center"/>
          </w:tcPr>
          <w:p w:rsidR="00191A46" w:rsidRPr="00FD1D77" w:rsidRDefault="00721C16" w:rsidP="0084658E">
            <w:pPr>
              <w:keepNext/>
              <w:spacing w:after="0" w:line="240" w:lineRule="auto"/>
              <w:jc w:val="center"/>
              <w:rPr>
                <w:sz w:val="18"/>
                <w:szCs w:val="18"/>
              </w:rPr>
            </w:pPr>
            <w:r>
              <w:rPr>
                <w:sz w:val="18"/>
                <w:szCs w:val="18"/>
              </w:rPr>
              <w:t>140</w:t>
            </w:r>
          </w:p>
        </w:tc>
        <w:tc>
          <w:tcPr>
            <w:tcW w:w="2268" w:type="dxa"/>
            <w:vAlign w:val="center"/>
          </w:tcPr>
          <w:p w:rsidR="00191A46" w:rsidRPr="00EC1845" w:rsidRDefault="00191A46" w:rsidP="0084658E">
            <w:pPr>
              <w:keepNext/>
              <w:spacing w:after="0" w:line="240" w:lineRule="auto"/>
              <w:jc w:val="center"/>
              <w:rPr>
                <w:sz w:val="18"/>
                <w:szCs w:val="18"/>
              </w:rPr>
            </w:pPr>
            <w:r w:rsidRPr="00EC1845">
              <w:rPr>
                <w:i/>
                <w:color w:val="FF0000"/>
                <w:sz w:val="18"/>
                <w:szCs w:val="20"/>
                <w:highlight w:val="yellow"/>
              </w:rPr>
              <w:t>doplní účastník</w:t>
            </w:r>
          </w:p>
        </w:tc>
        <w:tc>
          <w:tcPr>
            <w:tcW w:w="2354" w:type="dxa"/>
            <w:tcBorders>
              <w:bottom w:val="single" w:sz="4" w:space="0" w:color="auto"/>
            </w:tcBorders>
            <w:noWrap/>
            <w:vAlign w:val="center"/>
          </w:tcPr>
          <w:p w:rsidR="00191A46" w:rsidRPr="00EC1845" w:rsidRDefault="00191A46" w:rsidP="0084658E">
            <w:pPr>
              <w:keepNext/>
              <w:spacing w:after="0" w:line="240" w:lineRule="auto"/>
              <w:jc w:val="center"/>
              <w:rPr>
                <w:sz w:val="18"/>
                <w:szCs w:val="18"/>
              </w:rPr>
            </w:pPr>
            <w:r w:rsidRPr="00EC1845">
              <w:rPr>
                <w:i/>
                <w:color w:val="FF0000"/>
                <w:sz w:val="18"/>
                <w:szCs w:val="20"/>
                <w:highlight w:val="yellow"/>
              </w:rPr>
              <w:t>doplní účastník</w:t>
            </w:r>
          </w:p>
        </w:tc>
      </w:tr>
    </w:tbl>
    <w:p w:rsidR="00191A46" w:rsidRPr="00E8258F" w:rsidRDefault="00191A46" w:rsidP="00191A46">
      <w:pPr>
        <w:pStyle w:val="Odstavecseseznamem"/>
        <w:keepLines/>
        <w:widowControl w:val="0"/>
        <w:numPr>
          <w:ilvl w:val="0"/>
          <w:numId w:val="11"/>
        </w:numPr>
        <w:autoSpaceDE w:val="0"/>
        <w:autoSpaceDN w:val="0"/>
        <w:adjustRightInd w:val="0"/>
        <w:spacing w:before="120" w:after="0" w:line="240" w:lineRule="auto"/>
        <w:ind w:left="426" w:hanging="426"/>
        <w:contextualSpacing w:val="0"/>
        <w:rPr>
          <w:szCs w:val="20"/>
        </w:rPr>
      </w:pPr>
      <w:r w:rsidRPr="00E8258F">
        <w:rPr>
          <w:szCs w:val="20"/>
        </w:rPr>
        <w:t xml:space="preserve">V celkové kupní ceně uvedené v odst. 1 tohoto článku jsou zahrnuty veškeré náklady prodávajícího spojené s kompletním dodáním zboží a činnostmi souvisejícími s dodáním zboží dle čl. II. této smlouvy. </w:t>
      </w:r>
    </w:p>
    <w:p w:rsidR="00191A46" w:rsidRPr="004758EE" w:rsidRDefault="00191A46" w:rsidP="00191A46">
      <w:pPr>
        <w:pStyle w:val="Odstavecseseznamem"/>
        <w:keepLines/>
        <w:widowControl w:val="0"/>
        <w:numPr>
          <w:ilvl w:val="0"/>
          <w:numId w:val="11"/>
        </w:numPr>
        <w:autoSpaceDE w:val="0"/>
        <w:autoSpaceDN w:val="0"/>
        <w:adjustRightInd w:val="0"/>
        <w:spacing w:before="120" w:after="0" w:line="240" w:lineRule="auto"/>
        <w:ind w:left="426" w:hanging="426"/>
        <w:contextualSpacing w:val="0"/>
        <w:rPr>
          <w:szCs w:val="20"/>
        </w:rPr>
      </w:pPr>
      <w:r w:rsidRPr="00E8258F">
        <w:rPr>
          <w:szCs w:val="20"/>
        </w:rPr>
        <w:t xml:space="preserve">Nárok na zaplacení celkové kupní ceny vzniká prodávajícímu v okamžiku převzetí zboží kupujícím včetně </w:t>
      </w:r>
      <w:r w:rsidRPr="004758EE">
        <w:rPr>
          <w:szCs w:val="20"/>
        </w:rPr>
        <w:t>předání příslušných dokumentů a dalších činností uvedených v čl. II. této smlouvy</w:t>
      </w:r>
      <w:r>
        <w:rPr>
          <w:szCs w:val="20"/>
        </w:rPr>
        <w:t xml:space="preserve"> (vyjma záručního servisu)</w:t>
      </w:r>
      <w:r w:rsidRPr="004758EE">
        <w:rPr>
          <w:szCs w:val="20"/>
        </w:rPr>
        <w:t xml:space="preserve"> a po </w:t>
      </w:r>
      <w:r w:rsidRPr="00E8258F">
        <w:rPr>
          <w:szCs w:val="20"/>
        </w:rPr>
        <w:t>potvrzení předávacího protokolu</w:t>
      </w:r>
      <w:r>
        <w:rPr>
          <w:szCs w:val="20"/>
        </w:rPr>
        <w:t xml:space="preserve"> oběma smluvními stranami</w:t>
      </w:r>
      <w:r w:rsidRPr="00E8258F">
        <w:rPr>
          <w:szCs w:val="20"/>
        </w:rPr>
        <w:t>.</w:t>
      </w:r>
    </w:p>
    <w:p w:rsidR="00191A46" w:rsidRPr="00E8258F" w:rsidRDefault="00191A46" w:rsidP="00191A46">
      <w:pPr>
        <w:pStyle w:val="Odstavecseseznamem"/>
        <w:keepLines/>
        <w:widowControl w:val="0"/>
        <w:numPr>
          <w:ilvl w:val="0"/>
          <w:numId w:val="11"/>
        </w:numPr>
        <w:autoSpaceDE w:val="0"/>
        <w:autoSpaceDN w:val="0"/>
        <w:adjustRightInd w:val="0"/>
        <w:spacing w:before="120" w:after="0" w:line="240" w:lineRule="auto"/>
        <w:ind w:left="426" w:hanging="426"/>
        <w:contextualSpacing w:val="0"/>
        <w:rPr>
          <w:szCs w:val="20"/>
        </w:rPr>
      </w:pPr>
      <w:r w:rsidRPr="00E8258F">
        <w:rPr>
          <w:szCs w:val="20"/>
        </w:rPr>
        <w:t>Kupní cena bude uhrazena bezhotovostním převodem na základě daňového dokladu – faktury vystavené prodávajícím bez zbytečného odkladu</w:t>
      </w:r>
      <w:r>
        <w:rPr>
          <w:szCs w:val="20"/>
        </w:rPr>
        <w:t xml:space="preserve"> </w:t>
      </w:r>
      <w:r w:rsidRPr="00E8258F">
        <w:rPr>
          <w:szCs w:val="20"/>
        </w:rPr>
        <w:t xml:space="preserve">po splnění podmínek dle předcházejícího odstavce tohoto článku smlouvy a doručené kupujícímu poštou na adresu dle záhlaví této smlouvy. Prodávajícím vystavená faktura musí obsahovat název </w:t>
      </w:r>
      <w:r>
        <w:rPr>
          <w:szCs w:val="20"/>
        </w:rPr>
        <w:t xml:space="preserve">projektu, </w:t>
      </w:r>
      <w:proofErr w:type="spellStart"/>
      <w:r>
        <w:rPr>
          <w:szCs w:val="20"/>
        </w:rPr>
        <w:t>reg</w:t>
      </w:r>
      <w:proofErr w:type="spellEnd"/>
      <w:r>
        <w:rPr>
          <w:szCs w:val="20"/>
        </w:rPr>
        <w:t>. číslo projektu a</w:t>
      </w:r>
      <w:r w:rsidRPr="00E8258F">
        <w:rPr>
          <w:szCs w:val="20"/>
        </w:rPr>
        <w:t xml:space="preserve"> identifikaci této smlouvy. V případě, že faktura nebude splňovat shora uvedené náležitosti nebo zákonem vyžadované náležitosti, popř. bude chybně vyúčtována kupní cena, bude kupujícím vrácena do 30 dnů ode dne jejího doručení k opravení bez proplacení. V takovém případě běží u předmětné faktury lhůta splatnosti znovu ode dne doručení opravené či nově vyhotovené faktury prodávajícímu.</w:t>
      </w:r>
    </w:p>
    <w:p w:rsidR="00191A46" w:rsidRPr="00975127" w:rsidRDefault="00191A46" w:rsidP="00191A46">
      <w:pPr>
        <w:pStyle w:val="Odstavecseseznamem"/>
        <w:keepLines/>
        <w:widowControl w:val="0"/>
        <w:numPr>
          <w:ilvl w:val="0"/>
          <w:numId w:val="11"/>
        </w:numPr>
        <w:autoSpaceDE w:val="0"/>
        <w:autoSpaceDN w:val="0"/>
        <w:adjustRightInd w:val="0"/>
        <w:spacing w:before="120" w:after="0" w:line="240" w:lineRule="auto"/>
        <w:ind w:left="426" w:hanging="426"/>
        <w:contextualSpacing w:val="0"/>
        <w:rPr>
          <w:szCs w:val="20"/>
        </w:rPr>
      </w:pPr>
      <w:r w:rsidRPr="00E81E32">
        <w:rPr>
          <w:szCs w:val="20"/>
        </w:rPr>
        <w:t xml:space="preserve">Kupní cena je splatná do </w:t>
      </w:r>
      <w:r>
        <w:rPr>
          <w:szCs w:val="20"/>
        </w:rPr>
        <w:t>3</w:t>
      </w:r>
      <w:r w:rsidRPr="002D0FBA">
        <w:rPr>
          <w:szCs w:val="20"/>
        </w:rPr>
        <w:t>0 kalendářních dnů</w:t>
      </w:r>
      <w:r w:rsidRPr="00E81E32">
        <w:rPr>
          <w:szCs w:val="20"/>
        </w:rPr>
        <w:t xml:space="preserve"> ode dne doručení faktury kupujícímu. Smluvní strany se dohodly na tom, že závazek zaplatit kupní cenu je splněn dnem odepsání příslušné částky z účtu kupujícího ve prospěch účtu prodávajícího uvedeného v této smlouvě.</w:t>
      </w:r>
    </w:p>
    <w:p w:rsidR="00191A46" w:rsidRPr="00E8258F" w:rsidRDefault="00191A46" w:rsidP="00191A46">
      <w:pPr>
        <w:pStyle w:val="Odstavecseseznamem"/>
        <w:keepLines/>
        <w:numPr>
          <w:ilvl w:val="0"/>
          <w:numId w:val="11"/>
        </w:numPr>
        <w:overflowPunct w:val="0"/>
        <w:autoSpaceDE w:val="0"/>
        <w:autoSpaceDN w:val="0"/>
        <w:adjustRightInd w:val="0"/>
        <w:spacing w:before="120" w:after="0" w:line="240" w:lineRule="auto"/>
        <w:ind w:left="426" w:hanging="426"/>
        <w:contextualSpacing w:val="0"/>
        <w:textAlignment w:val="baseline"/>
        <w:rPr>
          <w:szCs w:val="20"/>
        </w:rPr>
      </w:pPr>
      <w:r w:rsidRPr="00E8258F">
        <w:rPr>
          <w:szCs w:val="20"/>
        </w:rPr>
        <w:t xml:space="preserve">Kupující je oprávněn ve smyslu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p>
    <w:p w:rsidR="00191A46" w:rsidRPr="00E8258F" w:rsidRDefault="00191A46" w:rsidP="00191A46">
      <w:pPr>
        <w:pStyle w:val="Odstavecseseznamem"/>
        <w:keepLines/>
        <w:numPr>
          <w:ilvl w:val="0"/>
          <w:numId w:val="11"/>
        </w:numPr>
        <w:overflowPunct w:val="0"/>
        <w:autoSpaceDE w:val="0"/>
        <w:autoSpaceDN w:val="0"/>
        <w:adjustRightInd w:val="0"/>
        <w:spacing w:before="120" w:after="0" w:line="240" w:lineRule="auto"/>
        <w:ind w:left="426" w:hanging="426"/>
        <w:contextualSpacing w:val="0"/>
        <w:textAlignment w:val="baseline"/>
        <w:rPr>
          <w:szCs w:val="20"/>
        </w:rPr>
      </w:pPr>
      <w:r w:rsidRPr="00E8258F">
        <w:rPr>
          <w:szCs w:val="20"/>
        </w:rPr>
        <w:t>Veškeré platby dle této smlouvy budou kupujícím hrazeny na účet prodávajícího</w:t>
      </w:r>
      <w:r>
        <w:rPr>
          <w:szCs w:val="20"/>
        </w:rPr>
        <w:t xml:space="preserve"> uvedený v záhlaví této smlouvy</w:t>
      </w:r>
      <w:r w:rsidRPr="00E8258F">
        <w:rPr>
          <w:szCs w:val="20"/>
        </w:rPr>
        <w:t>.</w:t>
      </w:r>
    </w:p>
    <w:p w:rsidR="00191A46" w:rsidRDefault="00191A46" w:rsidP="00191A46">
      <w:pPr>
        <w:pStyle w:val="Odstavecseseznamem"/>
        <w:keepLines/>
        <w:numPr>
          <w:ilvl w:val="0"/>
          <w:numId w:val="11"/>
        </w:numPr>
        <w:overflowPunct w:val="0"/>
        <w:autoSpaceDE w:val="0"/>
        <w:autoSpaceDN w:val="0"/>
        <w:adjustRightInd w:val="0"/>
        <w:spacing w:before="120" w:after="0" w:line="240" w:lineRule="auto"/>
        <w:ind w:left="426" w:hanging="426"/>
        <w:contextualSpacing w:val="0"/>
        <w:textAlignment w:val="baseline"/>
        <w:rPr>
          <w:szCs w:val="20"/>
        </w:rPr>
      </w:pPr>
      <w:r w:rsidRPr="00E8258F">
        <w:rPr>
          <w:szCs w:val="20"/>
          <w:lang w:eastAsia="en-US"/>
        </w:rPr>
        <w:t xml:space="preserve">Prodávající přebírá dle </w:t>
      </w:r>
      <w:proofErr w:type="spellStart"/>
      <w:r w:rsidRPr="00E8258F">
        <w:rPr>
          <w:szCs w:val="20"/>
          <w:lang w:eastAsia="en-US"/>
        </w:rPr>
        <w:t>ust</w:t>
      </w:r>
      <w:proofErr w:type="spellEnd"/>
      <w:r w:rsidRPr="00E8258F">
        <w:rPr>
          <w:szCs w:val="20"/>
          <w:lang w:eastAsia="en-US"/>
        </w:rPr>
        <w:t>. § 1765 občanského zákoníku nebezpečí změny okolností, a to zejména v souvislosti se zvýšením nákladů na dodání zboží dle této smlouvy.</w:t>
      </w:r>
    </w:p>
    <w:p w:rsidR="00721C16" w:rsidRDefault="00721C16" w:rsidP="00721C16">
      <w:pPr>
        <w:keepLines/>
        <w:overflowPunct w:val="0"/>
        <w:autoSpaceDE w:val="0"/>
        <w:autoSpaceDN w:val="0"/>
        <w:adjustRightInd w:val="0"/>
        <w:spacing w:before="120" w:after="0" w:line="240" w:lineRule="auto"/>
        <w:textAlignment w:val="baseline"/>
        <w:rPr>
          <w:szCs w:val="20"/>
        </w:rPr>
      </w:pPr>
    </w:p>
    <w:p w:rsidR="00721C16" w:rsidRDefault="00721C16" w:rsidP="00721C16">
      <w:pPr>
        <w:keepLines/>
        <w:overflowPunct w:val="0"/>
        <w:autoSpaceDE w:val="0"/>
        <w:autoSpaceDN w:val="0"/>
        <w:adjustRightInd w:val="0"/>
        <w:spacing w:before="120" w:after="0" w:line="240" w:lineRule="auto"/>
        <w:textAlignment w:val="baseline"/>
        <w:rPr>
          <w:szCs w:val="20"/>
        </w:rPr>
      </w:pPr>
    </w:p>
    <w:p w:rsidR="00721C16" w:rsidRPr="00721C16" w:rsidRDefault="00721C16" w:rsidP="00721C16">
      <w:pPr>
        <w:keepLines/>
        <w:overflowPunct w:val="0"/>
        <w:autoSpaceDE w:val="0"/>
        <w:autoSpaceDN w:val="0"/>
        <w:adjustRightInd w:val="0"/>
        <w:spacing w:before="120" w:after="0" w:line="240" w:lineRule="auto"/>
        <w:textAlignment w:val="baseline"/>
        <w:rPr>
          <w:szCs w:val="20"/>
        </w:rPr>
      </w:pPr>
    </w:p>
    <w:p w:rsidR="00191A46" w:rsidRPr="00E8258F" w:rsidRDefault="00191A46" w:rsidP="00191A46">
      <w:pPr>
        <w:keepLines/>
        <w:widowControl w:val="0"/>
        <w:autoSpaceDE w:val="0"/>
        <w:autoSpaceDN w:val="0"/>
        <w:adjustRightInd w:val="0"/>
        <w:spacing w:before="120" w:after="0" w:line="240" w:lineRule="auto"/>
        <w:jc w:val="center"/>
        <w:rPr>
          <w:b/>
          <w:bCs/>
          <w:szCs w:val="20"/>
        </w:rPr>
      </w:pPr>
      <w:r w:rsidRPr="00E8258F">
        <w:rPr>
          <w:b/>
          <w:bCs/>
          <w:szCs w:val="20"/>
        </w:rPr>
        <w:t xml:space="preserve">V. </w:t>
      </w:r>
    </w:p>
    <w:p w:rsidR="00191A46" w:rsidRPr="00E8258F" w:rsidRDefault="00191A46" w:rsidP="00191A46">
      <w:pPr>
        <w:keepLines/>
        <w:widowControl w:val="0"/>
        <w:autoSpaceDE w:val="0"/>
        <w:autoSpaceDN w:val="0"/>
        <w:adjustRightInd w:val="0"/>
        <w:spacing w:before="120" w:after="0" w:line="240" w:lineRule="auto"/>
        <w:jc w:val="center"/>
        <w:rPr>
          <w:b/>
          <w:bCs/>
          <w:szCs w:val="20"/>
        </w:rPr>
      </w:pPr>
      <w:r w:rsidRPr="00E8258F">
        <w:rPr>
          <w:b/>
          <w:bCs/>
          <w:szCs w:val="20"/>
        </w:rPr>
        <w:t>Záruka za jakost</w:t>
      </w:r>
    </w:p>
    <w:p w:rsidR="00191A46" w:rsidRPr="00E8258F" w:rsidRDefault="00191A46" w:rsidP="00191A46">
      <w:pPr>
        <w:keepLines/>
        <w:numPr>
          <w:ilvl w:val="0"/>
          <w:numId w:val="12"/>
        </w:numPr>
        <w:tabs>
          <w:tab w:val="clear" w:pos="1068"/>
        </w:tabs>
        <w:spacing w:before="120" w:after="0" w:line="240" w:lineRule="auto"/>
        <w:ind w:left="426" w:hanging="426"/>
        <w:rPr>
          <w:szCs w:val="20"/>
        </w:rPr>
      </w:pPr>
      <w:r w:rsidRPr="00E8258F">
        <w:rPr>
          <w:szCs w:val="20"/>
        </w:rPr>
        <w:t>Prodávající v souladu s </w:t>
      </w:r>
      <w:proofErr w:type="spellStart"/>
      <w:r w:rsidRPr="00E8258F">
        <w:rPr>
          <w:szCs w:val="20"/>
        </w:rPr>
        <w:t>ust</w:t>
      </w:r>
      <w:proofErr w:type="spellEnd"/>
      <w:r w:rsidRPr="00E8258F">
        <w:rPr>
          <w:szCs w:val="20"/>
        </w:rPr>
        <w:t xml:space="preserve">. § 2113 občanského zákoníku poskytuje kupujícímu záruku za jakost zboží dodaného dle této smlouvy v délce </w:t>
      </w:r>
      <w:r>
        <w:rPr>
          <w:szCs w:val="20"/>
        </w:rPr>
        <w:t>60</w:t>
      </w:r>
      <w:r w:rsidRPr="00E8258F">
        <w:rPr>
          <w:szCs w:val="20"/>
        </w:rPr>
        <w:t xml:space="preserve"> měsíců ode dne převzetí zboží kupujícím dle předávacího protokolu. Prodávající se zavazuje, že zboží bude po dobu záruční doby způsobilé k použití ke smluvenému účelu a zachová si smluvené vlastnosti, a to především vlastnosti dle této smlouvy a její přílohy; prodávající odpovídá kupujícímu za to, že zboží nemá právní vady. </w:t>
      </w:r>
    </w:p>
    <w:p w:rsidR="00191A46" w:rsidRPr="00E8258F" w:rsidRDefault="00191A46" w:rsidP="00191A46">
      <w:pPr>
        <w:keepLines/>
        <w:numPr>
          <w:ilvl w:val="0"/>
          <w:numId w:val="12"/>
        </w:numPr>
        <w:tabs>
          <w:tab w:val="clear" w:pos="1068"/>
        </w:tabs>
        <w:spacing w:before="120" w:after="0" w:line="240" w:lineRule="auto"/>
        <w:ind w:left="426" w:hanging="426"/>
        <w:rPr>
          <w:szCs w:val="20"/>
        </w:rPr>
      </w:pPr>
      <w:r w:rsidRPr="00E8258F">
        <w:rPr>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p>
    <w:p w:rsidR="00191A46" w:rsidRPr="00E8258F" w:rsidRDefault="00191A46" w:rsidP="00191A46">
      <w:pPr>
        <w:keepLines/>
        <w:numPr>
          <w:ilvl w:val="0"/>
          <w:numId w:val="12"/>
        </w:numPr>
        <w:tabs>
          <w:tab w:val="clear" w:pos="1068"/>
        </w:tabs>
        <w:spacing w:before="120" w:after="0" w:line="240" w:lineRule="auto"/>
        <w:ind w:left="426" w:hanging="426"/>
        <w:rPr>
          <w:szCs w:val="20"/>
        </w:rPr>
      </w:pPr>
      <w:r w:rsidRPr="00E8258F">
        <w:rPr>
          <w:szCs w:val="20"/>
        </w:rPr>
        <w:t>Reklamace může být kupujícím uplatněna telefonicky nebo elektronickou formou prostřednictvím e-mail</w:t>
      </w:r>
      <w:r>
        <w:rPr>
          <w:szCs w:val="20"/>
        </w:rPr>
        <w:t>ové zprávy, a to na tel. č.</w:t>
      </w:r>
      <w:r w:rsidRPr="00E8258F">
        <w:rPr>
          <w:szCs w:val="20"/>
        </w:rPr>
        <w:t xml:space="preserve"> </w:t>
      </w:r>
      <w:r w:rsidRPr="004758EE">
        <w:rPr>
          <w:i/>
          <w:color w:val="FF0000"/>
          <w:szCs w:val="20"/>
          <w:highlight w:val="yellow"/>
        </w:rPr>
        <w:t xml:space="preserve">doplní </w:t>
      </w:r>
      <w:r w:rsidRPr="00A750E3">
        <w:rPr>
          <w:i/>
          <w:color w:val="FF0000"/>
          <w:szCs w:val="20"/>
          <w:highlight w:val="yellow"/>
        </w:rPr>
        <w:t>účastník</w:t>
      </w:r>
      <w:r w:rsidRPr="00E8258F">
        <w:rPr>
          <w:szCs w:val="20"/>
        </w:rPr>
        <w:t xml:space="preserve"> nebo e-mailové adrese </w:t>
      </w:r>
      <w:r w:rsidRPr="004758EE">
        <w:rPr>
          <w:i/>
          <w:color w:val="FF0000"/>
          <w:szCs w:val="20"/>
          <w:highlight w:val="yellow"/>
        </w:rPr>
        <w:t xml:space="preserve">doplní </w:t>
      </w:r>
      <w:r w:rsidRPr="00A750E3">
        <w:rPr>
          <w:i/>
          <w:color w:val="FF0000"/>
          <w:szCs w:val="20"/>
          <w:highlight w:val="yellow"/>
        </w:rPr>
        <w:t>účastník</w:t>
      </w:r>
      <w:r w:rsidRPr="00E8258F">
        <w:rPr>
          <w:i/>
          <w:color w:val="FF0000"/>
          <w:szCs w:val="20"/>
        </w:rPr>
        <w:t xml:space="preserve">. </w:t>
      </w:r>
      <w:r w:rsidRPr="00E8258F">
        <w:rPr>
          <w:szCs w:val="20"/>
        </w:rPr>
        <w:t xml:space="preserve">Kupující je oprávněn oznámit prodávajícímu vadu zboží kdykoliv poté, co vadu zjistil, nejpozději však do konce záruční doby.  </w:t>
      </w:r>
    </w:p>
    <w:p w:rsidR="00191A46" w:rsidRPr="00EC1845" w:rsidRDefault="00191A46" w:rsidP="00191A46">
      <w:pPr>
        <w:keepLines/>
        <w:numPr>
          <w:ilvl w:val="0"/>
          <w:numId w:val="12"/>
        </w:numPr>
        <w:tabs>
          <w:tab w:val="clear" w:pos="1068"/>
        </w:tabs>
        <w:spacing w:before="120" w:after="0" w:line="240" w:lineRule="auto"/>
        <w:ind w:left="426" w:hanging="426"/>
        <w:rPr>
          <w:szCs w:val="20"/>
        </w:rPr>
      </w:pPr>
      <w:r w:rsidRPr="00E8258F">
        <w:rPr>
          <w:szCs w:val="20"/>
        </w:rPr>
        <w:t xml:space="preserve">Prodávající je povinen odstranit vady zboží v záruční době na základě doručené reklamace do </w:t>
      </w:r>
      <w:r>
        <w:rPr>
          <w:szCs w:val="20"/>
        </w:rPr>
        <w:t>30</w:t>
      </w:r>
      <w:r w:rsidRPr="00E8258F">
        <w:rPr>
          <w:szCs w:val="20"/>
        </w:rPr>
        <w:t xml:space="preserve"> kalendářních dnů od </w:t>
      </w:r>
      <w:r w:rsidRPr="00EC1845">
        <w:rPr>
          <w:szCs w:val="20"/>
        </w:rPr>
        <w:t xml:space="preserve">uplatnění reklamace. V případě, že reklamovaná vada nebude odstraněna ani ve lhůtě </w:t>
      </w:r>
      <w:r>
        <w:rPr>
          <w:szCs w:val="20"/>
        </w:rPr>
        <w:t>6</w:t>
      </w:r>
      <w:r w:rsidRPr="00EC1845">
        <w:rPr>
          <w:szCs w:val="20"/>
        </w:rPr>
        <w:t xml:space="preserve">0 dnů, má </w:t>
      </w:r>
      <w:r>
        <w:rPr>
          <w:szCs w:val="20"/>
        </w:rPr>
        <w:t>kupující</w:t>
      </w:r>
      <w:r w:rsidRPr="00EC1845">
        <w:rPr>
          <w:szCs w:val="20"/>
        </w:rPr>
        <w:t xml:space="preserve"> právo na výměnu výr</w:t>
      </w:r>
      <w:r>
        <w:rPr>
          <w:szCs w:val="20"/>
        </w:rPr>
        <w:t>obku za bezvadný. Stejné právo kupujícímu</w:t>
      </w:r>
      <w:r w:rsidRPr="00EC1845">
        <w:rPr>
          <w:szCs w:val="20"/>
        </w:rPr>
        <w:t xml:space="preserve"> vznikne, pokud bude reklamace výrobku uplatňována opakovaně. Po třetí reklamaci výrobku vzniká právo na jeho výměnu.</w:t>
      </w:r>
    </w:p>
    <w:p w:rsidR="00191A46" w:rsidRPr="00E8258F" w:rsidRDefault="00191A46" w:rsidP="00191A46">
      <w:pPr>
        <w:keepLines/>
        <w:numPr>
          <w:ilvl w:val="0"/>
          <w:numId w:val="12"/>
        </w:numPr>
        <w:tabs>
          <w:tab w:val="clear" w:pos="1068"/>
        </w:tabs>
        <w:spacing w:before="120" w:after="0" w:line="240" w:lineRule="auto"/>
        <w:ind w:left="426" w:hanging="426"/>
        <w:rPr>
          <w:szCs w:val="20"/>
        </w:rPr>
      </w:pPr>
      <w:r w:rsidRPr="00E8258F">
        <w:rPr>
          <w:szCs w:val="20"/>
        </w:rPr>
        <w:t xml:space="preserve">Cestovní náklady, náklady na materiál a jiné náklady, které prodávajícímu vzniknou v souvislosti s prováděním záručních oprav, hradí v plné výši prodávající. </w:t>
      </w:r>
    </w:p>
    <w:p w:rsidR="00191A46" w:rsidRPr="00E8258F" w:rsidRDefault="00191A46" w:rsidP="00191A46">
      <w:pPr>
        <w:keepLines/>
        <w:widowControl w:val="0"/>
        <w:autoSpaceDE w:val="0"/>
        <w:autoSpaceDN w:val="0"/>
        <w:adjustRightInd w:val="0"/>
        <w:spacing w:before="120" w:after="0" w:line="240" w:lineRule="auto"/>
        <w:jc w:val="center"/>
        <w:rPr>
          <w:b/>
          <w:bCs/>
          <w:szCs w:val="20"/>
        </w:rPr>
      </w:pPr>
    </w:p>
    <w:p w:rsidR="00191A46" w:rsidRPr="00E8258F" w:rsidRDefault="00191A46" w:rsidP="00191A46">
      <w:pPr>
        <w:keepLines/>
        <w:widowControl w:val="0"/>
        <w:autoSpaceDE w:val="0"/>
        <w:autoSpaceDN w:val="0"/>
        <w:adjustRightInd w:val="0"/>
        <w:spacing w:before="120" w:after="0" w:line="240" w:lineRule="auto"/>
        <w:jc w:val="center"/>
        <w:rPr>
          <w:b/>
          <w:bCs/>
          <w:szCs w:val="20"/>
        </w:rPr>
      </w:pPr>
      <w:r w:rsidRPr="00E8258F">
        <w:rPr>
          <w:b/>
          <w:bCs/>
          <w:szCs w:val="20"/>
        </w:rPr>
        <w:t xml:space="preserve">VI. </w:t>
      </w:r>
    </w:p>
    <w:p w:rsidR="00191A46" w:rsidRPr="00E8258F" w:rsidRDefault="00191A46" w:rsidP="00191A46">
      <w:pPr>
        <w:keepLines/>
        <w:widowControl w:val="0"/>
        <w:autoSpaceDE w:val="0"/>
        <w:autoSpaceDN w:val="0"/>
        <w:adjustRightInd w:val="0"/>
        <w:spacing w:before="120" w:after="0" w:line="240" w:lineRule="auto"/>
        <w:jc w:val="center"/>
        <w:rPr>
          <w:b/>
          <w:bCs/>
          <w:szCs w:val="20"/>
        </w:rPr>
      </w:pPr>
      <w:r w:rsidRPr="00E8258F">
        <w:rPr>
          <w:b/>
          <w:bCs/>
          <w:szCs w:val="20"/>
        </w:rPr>
        <w:t>Sankční ujednání</w:t>
      </w:r>
    </w:p>
    <w:p w:rsidR="00191A46" w:rsidRPr="00E8258F" w:rsidRDefault="00191A46" w:rsidP="00191A46">
      <w:pPr>
        <w:pStyle w:val="Odstavecseseznamem"/>
        <w:keepLines/>
        <w:widowControl w:val="0"/>
        <w:numPr>
          <w:ilvl w:val="0"/>
          <w:numId w:val="13"/>
        </w:numPr>
        <w:autoSpaceDE w:val="0"/>
        <w:autoSpaceDN w:val="0"/>
        <w:adjustRightInd w:val="0"/>
        <w:spacing w:before="120" w:after="0" w:line="240" w:lineRule="auto"/>
        <w:ind w:left="426" w:hanging="426"/>
        <w:contextualSpacing w:val="0"/>
        <w:rPr>
          <w:bCs/>
          <w:szCs w:val="20"/>
        </w:rPr>
      </w:pPr>
      <w:r w:rsidRPr="00E8258F">
        <w:rPr>
          <w:szCs w:val="20"/>
        </w:rPr>
        <w:t xml:space="preserve">Nedodrží-li prodávající lhůtu stanovenou pro dodání zboží dle této smlouvy, je povinen uhradit kupujícímu smluvní pokutu ve výši </w:t>
      </w:r>
      <w:r w:rsidRPr="004758EE">
        <w:rPr>
          <w:szCs w:val="20"/>
        </w:rPr>
        <w:t>0,</w:t>
      </w:r>
      <w:r>
        <w:rPr>
          <w:szCs w:val="20"/>
        </w:rPr>
        <w:t>1</w:t>
      </w:r>
      <w:r w:rsidRPr="004758EE">
        <w:rPr>
          <w:szCs w:val="20"/>
        </w:rPr>
        <w:t xml:space="preserve"> %</w:t>
      </w:r>
      <w:r w:rsidRPr="00E8258F">
        <w:rPr>
          <w:b/>
          <w:szCs w:val="20"/>
        </w:rPr>
        <w:t xml:space="preserve"> </w:t>
      </w:r>
      <w:r w:rsidRPr="00E8258F">
        <w:rPr>
          <w:szCs w:val="20"/>
        </w:rPr>
        <w:t xml:space="preserve">z celkové kupní ceny </w:t>
      </w:r>
      <w:r>
        <w:rPr>
          <w:szCs w:val="20"/>
        </w:rPr>
        <w:t>bez</w:t>
      </w:r>
      <w:r w:rsidRPr="00E8258F">
        <w:rPr>
          <w:szCs w:val="20"/>
        </w:rPr>
        <w:t xml:space="preserve"> DPH, a to za každý i započatý den prodlení.</w:t>
      </w:r>
    </w:p>
    <w:p w:rsidR="00191A46" w:rsidRPr="00E8258F" w:rsidRDefault="00191A46" w:rsidP="00191A46">
      <w:pPr>
        <w:pStyle w:val="Zkladntextodsazen2"/>
        <w:keepLines/>
        <w:numPr>
          <w:ilvl w:val="0"/>
          <w:numId w:val="13"/>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odstranění vad zboží v záruční lhůtě, je povinen uhradit kupujícímu smluvní pokutu ve výši </w:t>
      </w:r>
      <w:r w:rsidRPr="004758EE">
        <w:rPr>
          <w:rFonts w:ascii="Tahoma" w:hAnsi="Tahoma" w:cs="Tahoma"/>
          <w:sz w:val="20"/>
          <w:szCs w:val="20"/>
        </w:rPr>
        <w:t>0,</w:t>
      </w:r>
      <w:r>
        <w:rPr>
          <w:rFonts w:ascii="Tahoma" w:hAnsi="Tahoma" w:cs="Tahoma"/>
          <w:sz w:val="20"/>
          <w:szCs w:val="20"/>
        </w:rPr>
        <w:t>0</w:t>
      </w:r>
      <w:r w:rsidRPr="004758EE">
        <w:rPr>
          <w:rFonts w:ascii="Tahoma" w:hAnsi="Tahoma" w:cs="Tahoma"/>
          <w:sz w:val="20"/>
          <w:szCs w:val="20"/>
        </w:rPr>
        <w:t>2 %</w:t>
      </w:r>
      <w:r w:rsidRPr="00975127">
        <w:rPr>
          <w:rFonts w:ascii="Tahoma" w:hAnsi="Tahoma" w:cs="Tahoma"/>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bez</w:t>
      </w:r>
      <w:r w:rsidRPr="00E8258F">
        <w:rPr>
          <w:rFonts w:ascii="Tahoma" w:hAnsi="Tahoma" w:cs="Tahoma"/>
          <w:sz w:val="20"/>
          <w:szCs w:val="20"/>
        </w:rPr>
        <w:t xml:space="preserve"> DPH, a to za každý i</w:t>
      </w:r>
      <w:r>
        <w:rPr>
          <w:rFonts w:ascii="Tahoma" w:hAnsi="Tahoma" w:cs="Tahoma"/>
          <w:sz w:val="20"/>
          <w:szCs w:val="20"/>
        </w:rPr>
        <w:t> </w:t>
      </w:r>
      <w:r w:rsidRPr="00E8258F">
        <w:rPr>
          <w:rFonts w:ascii="Tahoma" w:hAnsi="Tahoma" w:cs="Tahoma"/>
          <w:sz w:val="20"/>
          <w:szCs w:val="20"/>
        </w:rPr>
        <w:t>započatý den prodlení.</w:t>
      </w:r>
    </w:p>
    <w:p w:rsidR="00191A46" w:rsidRPr="006B722F" w:rsidRDefault="00191A46" w:rsidP="00191A46">
      <w:pPr>
        <w:pStyle w:val="Zkladntextodsazen2"/>
        <w:keepLines/>
        <w:numPr>
          <w:ilvl w:val="0"/>
          <w:numId w:val="13"/>
        </w:numPr>
        <w:tabs>
          <w:tab w:val="num" w:pos="360"/>
        </w:tabs>
        <w:spacing w:before="120" w:after="0" w:line="240" w:lineRule="auto"/>
        <w:ind w:left="426" w:hanging="426"/>
        <w:jc w:val="both"/>
        <w:rPr>
          <w:rFonts w:ascii="Tahoma" w:hAnsi="Tahoma" w:cs="Tahoma"/>
          <w:sz w:val="20"/>
          <w:szCs w:val="20"/>
        </w:rPr>
      </w:pPr>
      <w:r w:rsidRPr="004232BB">
        <w:rPr>
          <w:rFonts w:ascii="Tahoma" w:hAnsi="Tahoma" w:cs="Tahoma"/>
          <w:sz w:val="20"/>
          <w:szCs w:val="20"/>
        </w:rPr>
        <w:t>V případě prodlení kupujícího s úhradou kupní ceny se kupující zavazuje uhradit prodávajícímu zákonný úrok z prodlení z nezaplacené části celkové kupní ceny</w:t>
      </w:r>
      <w:r w:rsidRPr="006B722F">
        <w:rPr>
          <w:rFonts w:ascii="Tahoma" w:hAnsi="Tahoma" w:cs="Tahoma"/>
          <w:sz w:val="20"/>
          <w:szCs w:val="20"/>
        </w:rPr>
        <w:t>.</w:t>
      </w:r>
    </w:p>
    <w:p w:rsidR="00191A46" w:rsidRPr="006B722F" w:rsidRDefault="00191A46" w:rsidP="00191A46">
      <w:pPr>
        <w:pStyle w:val="Zkladntextodsazen2"/>
        <w:keepLines/>
        <w:numPr>
          <w:ilvl w:val="0"/>
          <w:numId w:val="13"/>
        </w:numPr>
        <w:spacing w:before="120" w:after="0" w:line="240" w:lineRule="auto"/>
        <w:ind w:left="426" w:hanging="426"/>
        <w:jc w:val="both"/>
        <w:rPr>
          <w:rFonts w:ascii="Tahoma" w:hAnsi="Tahoma" w:cs="Tahoma"/>
          <w:sz w:val="20"/>
          <w:szCs w:val="20"/>
        </w:rPr>
      </w:pPr>
      <w:r w:rsidRPr="006B722F">
        <w:rPr>
          <w:rFonts w:ascii="Tahoma" w:hAnsi="Tahoma" w:cs="Tahoma"/>
          <w:sz w:val="20"/>
          <w:szCs w:val="20"/>
        </w:rPr>
        <w:t>Splatnost vyúčtovaných smluvních pokut je 30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rsidR="00191A46" w:rsidRPr="006B722F" w:rsidRDefault="00191A46" w:rsidP="00191A46">
      <w:pPr>
        <w:pStyle w:val="Zkladntextodsazen2"/>
        <w:keepLines/>
        <w:numPr>
          <w:ilvl w:val="0"/>
          <w:numId w:val="13"/>
        </w:numPr>
        <w:spacing w:before="120" w:after="0" w:line="240" w:lineRule="auto"/>
        <w:ind w:left="426" w:hanging="426"/>
        <w:jc w:val="both"/>
        <w:rPr>
          <w:rFonts w:ascii="Tahoma" w:hAnsi="Tahoma" w:cs="Tahoma"/>
          <w:sz w:val="20"/>
          <w:szCs w:val="20"/>
        </w:rPr>
      </w:pPr>
      <w:r w:rsidRPr="006B722F">
        <w:rPr>
          <w:rFonts w:ascii="Tahoma" w:hAnsi="Tahoma" w:cs="Tahoma"/>
          <w:sz w:val="20"/>
          <w:szCs w:val="20"/>
        </w:rPr>
        <w:t>Smluvní pokuty je kupující oprávněn započíst proti pohledávce prodávajícího na úhradu kupní ceny.</w:t>
      </w:r>
    </w:p>
    <w:p w:rsidR="00191A46" w:rsidRPr="00E8258F" w:rsidRDefault="00191A46" w:rsidP="00191A46">
      <w:pPr>
        <w:pStyle w:val="Odstavecseseznamem"/>
        <w:keepLines/>
        <w:numPr>
          <w:ilvl w:val="0"/>
          <w:numId w:val="13"/>
        </w:numPr>
        <w:spacing w:before="120" w:after="0" w:line="240" w:lineRule="auto"/>
        <w:ind w:left="426" w:hanging="426"/>
        <w:contextualSpacing w:val="0"/>
        <w:rPr>
          <w:szCs w:val="20"/>
        </w:rPr>
      </w:pPr>
      <w:r w:rsidRPr="00E8258F">
        <w:rPr>
          <w:szCs w:val="20"/>
        </w:rPr>
        <w:t>Ujednání o smluvních pokutách se nedotýká práva poškozené strany na náhradu újmy v rozsahu převyšujícím smluvní pokutu, na kterou má smluvní strana dle této smlouvy nárok.</w:t>
      </w:r>
    </w:p>
    <w:p w:rsidR="00191A46" w:rsidRPr="00E8258F" w:rsidRDefault="00191A46" w:rsidP="00191A46">
      <w:pPr>
        <w:keepLines/>
        <w:spacing w:before="120" w:after="0" w:line="240" w:lineRule="auto"/>
        <w:rPr>
          <w:szCs w:val="20"/>
        </w:rPr>
      </w:pPr>
    </w:p>
    <w:p w:rsidR="00191A46" w:rsidRPr="00E8258F" w:rsidRDefault="00191A46" w:rsidP="00191A46">
      <w:pPr>
        <w:keepLines/>
        <w:spacing w:before="120" w:after="0" w:line="240" w:lineRule="auto"/>
        <w:jc w:val="center"/>
        <w:rPr>
          <w:b/>
          <w:szCs w:val="20"/>
        </w:rPr>
      </w:pPr>
      <w:r w:rsidRPr="00E8258F">
        <w:rPr>
          <w:b/>
          <w:szCs w:val="20"/>
        </w:rPr>
        <w:t>VII.</w:t>
      </w:r>
    </w:p>
    <w:p w:rsidR="00191A46" w:rsidRPr="00E8258F" w:rsidRDefault="00191A46" w:rsidP="00191A46">
      <w:pPr>
        <w:keepLines/>
        <w:spacing w:before="120" w:after="0" w:line="240" w:lineRule="auto"/>
        <w:jc w:val="center"/>
        <w:rPr>
          <w:b/>
          <w:szCs w:val="20"/>
        </w:rPr>
      </w:pPr>
      <w:r w:rsidRPr="00E8258F">
        <w:rPr>
          <w:b/>
          <w:szCs w:val="20"/>
        </w:rPr>
        <w:t>Ostatní ujednání</w:t>
      </w:r>
    </w:p>
    <w:p w:rsidR="00191A46" w:rsidRDefault="00191A46" w:rsidP="00191A46">
      <w:pPr>
        <w:pStyle w:val="Odstavecseseznamem"/>
        <w:keepLines/>
        <w:widowControl w:val="0"/>
        <w:numPr>
          <w:ilvl w:val="0"/>
          <w:numId w:val="14"/>
        </w:numPr>
        <w:tabs>
          <w:tab w:val="left" w:pos="2835"/>
        </w:tabs>
        <w:spacing w:before="120" w:after="0" w:line="240" w:lineRule="auto"/>
        <w:ind w:left="426" w:hanging="426"/>
        <w:contextualSpacing w:val="0"/>
        <w:rPr>
          <w:szCs w:val="20"/>
        </w:rPr>
      </w:pPr>
      <w:r w:rsidRPr="00925706">
        <w:rPr>
          <w:szCs w:val="20"/>
        </w:rPr>
        <w:t>Prodávající je osobou povinnou spolupůsobit při výkonu finanční kontroly dle § 2 písm. e) zákona č. 320/2001 Sb., o finanční kontrole ve veřejné správě, v platném znění.</w:t>
      </w:r>
      <w:r>
        <w:rPr>
          <w:szCs w:val="20"/>
        </w:rPr>
        <w:t xml:space="preserve"> Dále prodávající musí </w:t>
      </w:r>
      <w:r w:rsidRPr="006819ED">
        <w:rPr>
          <w:szCs w:val="20"/>
        </w:rPr>
        <w:t>umožnit všem subjektům oprávněným k výkonu kontroly projektu, z jehož prostředků je hrazena kupní cena dle této smlouvy, provést kontrolu dokladů, souvisejících s plněním této smlouvy</w:t>
      </w:r>
      <w:r>
        <w:rPr>
          <w:szCs w:val="20"/>
        </w:rPr>
        <w:t>.</w:t>
      </w:r>
    </w:p>
    <w:p w:rsidR="00721C16" w:rsidRDefault="00721C16" w:rsidP="00721C16">
      <w:pPr>
        <w:keepLines/>
        <w:widowControl w:val="0"/>
        <w:tabs>
          <w:tab w:val="left" w:pos="2835"/>
        </w:tabs>
        <w:spacing w:before="120" w:after="0" w:line="240" w:lineRule="auto"/>
        <w:rPr>
          <w:szCs w:val="20"/>
        </w:rPr>
      </w:pPr>
    </w:p>
    <w:p w:rsidR="00721C16" w:rsidRDefault="00721C16" w:rsidP="00721C16">
      <w:pPr>
        <w:keepLines/>
        <w:widowControl w:val="0"/>
        <w:tabs>
          <w:tab w:val="left" w:pos="2835"/>
        </w:tabs>
        <w:spacing w:before="120" w:after="0" w:line="240" w:lineRule="auto"/>
        <w:rPr>
          <w:szCs w:val="20"/>
        </w:rPr>
      </w:pPr>
    </w:p>
    <w:p w:rsidR="00721C16" w:rsidRPr="00721C16" w:rsidRDefault="00721C16" w:rsidP="00721C16">
      <w:pPr>
        <w:keepLines/>
        <w:widowControl w:val="0"/>
        <w:tabs>
          <w:tab w:val="left" w:pos="2835"/>
        </w:tabs>
        <w:spacing w:before="120" w:after="0" w:line="240" w:lineRule="auto"/>
        <w:rPr>
          <w:szCs w:val="20"/>
        </w:rPr>
      </w:pPr>
    </w:p>
    <w:p w:rsidR="00191A46" w:rsidRPr="00E8258F" w:rsidRDefault="00191A46" w:rsidP="00191A46">
      <w:pPr>
        <w:pStyle w:val="Odstavecseseznamem"/>
        <w:keepLines/>
        <w:widowControl w:val="0"/>
        <w:numPr>
          <w:ilvl w:val="0"/>
          <w:numId w:val="14"/>
        </w:numPr>
        <w:tabs>
          <w:tab w:val="left" w:pos="2835"/>
        </w:tabs>
        <w:spacing w:before="120" w:after="0" w:line="240" w:lineRule="auto"/>
        <w:ind w:left="426" w:hanging="426"/>
        <w:contextualSpacing w:val="0"/>
        <w:rPr>
          <w:szCs w:val="20"/>
        </w:rPr>
      </w:pPr>
      <w:r w:rsidRPr="00E8258F">
        <w:rPr>
          <w:szCs w:val="20"/>
          <w:lang w:eastAsia="en-US"/>
        </w:rPr>
        <w:t>Pověřen</w:t>
      </w:r>
      <w:r w:rsidRPr="00E8258F">
        <w:rPr>
          <w:szCs w:val="20"/>
        </w:rPr>
        <w:t>é osoby, uvedené v záhlaví smlouvy, nejsou zmocněny k jednání, jež by mělo za přímý následek změnu této Smlouvy nebo jejího předmětu. Smluvní strany jsou oprávněny změnit pověřené osoby, jsou však povinny na takovou změnu druhou smluvní stranu písemně upozornit.</w:t>
      </w:r>
    </w:p>
    <w:p w:rsidR="00191A46" w:rsidRPr="00E8258F" w:rsidRDefault="00191A46" w:rsidP="00191A46">
      <w:pPr>
        <w:pStyle w:val="Odstavecseseznamem"/>
        <w:keepLines/>
        <w:widowControl w:val="0"/>
        <w:numPr>
          <w:ilvl w:val="0"/>
          <w:numId w:val="14"/>
        </w:numPr>
        <w:tabs>
          <w:tab w:val="left" w:pos="2835"/>
        </w:tabs>
        <w:spacing w:before="120" w:after="0" w:line="240" w:lineRule="auto"/>
        <w:ind w:left="426" w:hanging="426"/>
        <w:contextualSpacing w:val="0"/>
        <w:rPr>
          <w:szCs w:val="20"/>
        </w:rPr>
      </w:pPr>
      <w:r w:rsidRPr="00E8258F">
        <w:rPr>
          <w:szCs w:val="20"/>
        </w:rPr>
        <w:t>Porušením smluvní povinnosti podstatným způsobem (dle ustanovení § 1977 občanského zákoníku se pro účely této smlouvy rozumí zejména tyto porušení:</w:t>
      </w:r>
    </w:p>
    <w:p w:rsidR="00191A46" w:rsidRPr="00E8258F" w:rsidRDefault="00191A46" w:rsidP="00191A46">
      <w:pPr>
        <w:pStyle w:val="RLTextlnkuslovan"/>
        <w:keepLines/>
        <w:numPr>
          <w:ilvl w:val="0"/>
          <w:numId w:val="17"/>
        </w:numPr>
        <w:spacing w:before="120" w:after="0" w:line="240" w:lineRule="auto"/>
        <w:rPr>
          <w:rFonts w:ascii="Tahoma" w:hAnsi="Tahoma" w:cs="Tahoma"/>
          <w:spacing w:val="-4"/>
          <w:sz w:val="20"/>
          <w:szCs w:val="20"/>
          <w:lang w:eastAsia="en-US"/>
        </w:rPr>
      </w:pPr>
      <w:r w:rsidRPr="00E8258F">
        <w:rPr>
          <w:rFonts w:ascii="Tahoma" w:hAnsi="Tahoma" w:cs="Tahoma"/>
          <w:spacing w:val="-4"/>
          <w:sz w:val="20"/>
          <w:szCs w:val="20"/>
          <w:lang w:eastAsia="en-US"/>
        </w:rPr>
        <w:t xml:space="preserve">prodlení prodávajícího s dodáním zboží po dobu delší než </w:t>
      </w:r>
      <w:r>
        <w:rPr>
          <w:rFonts w:ascii="Tahoma" w:hAnsi="Tahoma" w:cs="Tahoma"/>
          <w:spacing w:val="-4"/>
          <w:sz w:val="20"/>
          <w:szCs w:val="20"/>
          <w:lang w:eastAsia="en-US"/>
        </w:rPr>
        <w:t>30</w:t>
      </w:r>
      <w:r w:rsidRPr="00E8258F">
        <w:rPr>
          <w:rFonts w:ascii="Tahoma" w:hAnsi="Tahoma" w:cs="Tahoma"/>
          <w:spacing w:val="-4"/>
          <w:sz w:val="20"/>
          <w:szCs w:val="20"/>
          <w:lang w:eastAsia="en-US"/>
        </w:rPr>
        <w:t xml:space="preserve"> dnů oproti termínu plnění stanovenému podle této Smlouvy,</w:t>
      </w:r>
    </w:p>
    <w:p w:rsidR="00191A46" w:rsidRPr="00E8258F" w:rsidRDefault="00191A46" w:rsidP="00191A46">
      <w:pPr>
        <w:pStyle w:val="RLTextlnkuslovan"/>
        <w:keepLines/>
        <w:numPr>
          <w:ilvl w:val="0"/>
          <w:numId w:val="17"/>
        </w:numPr>
        <w:spacing w:before="120" w:after="0" w:line="240" w:lineRule="auto"/>
        <w:rPr>
          <w:rFonts w:ascii="Tahoma" w:hAnsi="Tahoma" w:cs="Tahoma"/>
          <w:spacing w:val="-4"/>
          <w:sz w:val="20"/>
          <w:szCs w:val="20"/>
          <w:lang w:eastAsia="en-US"/>
        </w:rPr>
      </w:pPr>
      <w:r w:rsidRPr="00E8258F">
        <w:rPr>
          <w:rFonts w:ascii="Tahoma" w:hAnsi="Tahoma" w:cs="Tahoma"/>
          <w:spacing w:val="-4"/>
          <w:sz w:val="20"/>
          <w:szCs w:val="20"/>
          <w:lang w:eastAsia="en-US"/>
        </w:rPr>
        <w:t xml:space="preserve">prodlení prodávajícího s odstraněním vady zboží delším než </w:t>
      </w:r>
      <w:r>
        <w:rPr>
          <w:rFonts w:ascii="Tahoma" w:hAnsi="Tahoma" w:cs="Tahoma"/>
          <w:spacing w:val="-4"/>
          <w:sz w:val="20"/>
          <w:szCs w:val="20"/>
          <w:lang w:eastAsia="en-US"/>
        </w:rPr>
        <w:t>30</w:t>
      </w:r>
      <w:r w:rsidRPr="00E8258F">
        <w:rPr>
          <w:rFonts w:ascii="Tahoma" w:hAnsi="Tahoma" w:cs="Tahoma"/>
          <w:spacing w:val="-4"/>
          <w:sz w:val="20"/>
          <w:szCs w:val="20"/>
          <w:lang w:eastAsia="en-US"/>
        </w:rPr>
        <w:t xml:space="preserve"> dnů.</w:t>
      </w:r>
    </w:p>
    <w:p w:rsidR="00191A46" w:rsidRPr="00E8258F" w:rsidRDefault="00191A46" w:rsidP="00191A46">
      <w:pPr>
        <w:pStyle w:val="RLTextlnkuslovan"/>
        <w:keepLines/>
        <w:numPr>
          <w:ilvl w:val="0"/>
          <w:numId w:val="17"/>
        </w:numPr>
        <w:spacing w:before="120" w:after="0" w:line="240" w:lineRule="auto"/>
        <w:rPr>
          <w:rFonts w:ascii="Tahoma" w:hAnsi="Tahoma" w:cs="Tahoma"/>
          <w:spacing w:val="-4"/>
          <w:sz w:val="20"/>
          <w:szCs w:val="20"/>
          <w:lang w:eastAsia="en-US"/>
        </w:rPr>
      </w:pPr>
      <w:r w:rsidRPr="00E8258F">
        <w:rPr>
          <w:rFonts w:ascii="Tahoma" w:hAnsi="Tahoma" w:cs="Tahoma"/>
          <w:sz w:val="20"/>
          <w:szCs w:val="20"/>
        </w:rPr>
        <w:t>prodlení kupujícího se zaplacením celkové kupní ceny dle této smlouvy po dobu delší než 60 dnů, ačkoliv byl kupující na toto prodlení prodávajícím písemně upozorněn</w:t>
      </w:r>
    </w:p>
    <w:p w:rsidR="00191A46" w:rsidRPr="004758EE" w:rsidRDefault="00191A46" w:rsidP="00191A46">
      <w:pPr>
        <w:pStyle w:val="Odstavecseseznamem"/>
        <w:keepLines/>
        <w:widowControl w:val="0"/>
        <w:numPr>
          <w:ilvl w:val="0"/>
          <w:numId w:val="14"/>
        </w:numPr>
        <w:tabs>
          <w:tab w:val="left" w:pos="2835"/>
        </w:tabs>
        <w:spacing w:before="120" w:after="0" w:line="240" w:lineRule="auto"/>
        <w:ind w:left="426" w:hanging="426"/>
        <w:contextualSpacing w:val="0"/>
        <w:rPr>
          <w:szCs w:val="20"/>
        </w:rPr>
      </w:pPr>
      <w:r w:rsidRPr="004758EE">
        <w:rPr>
          <w:szCs w:val="20"/>
        </w:rPr>
        <w:t xml:space="preserve">V případě vrácení zboží při odstoupení od smlouvy nebo dodání nového zboží bez vad není kupující povinen vracet prodávajícímu užitek (opotřebení), který ze zboží měl. </w:t>
      </w:r>
    </w:p>
    <w:p w:rsidR="00191A46" w:rsidRPr="00E8258F" w:rsidRDefault="00191A46" w:rsidP="00191A46">
      <w:pPr>
        <w:keepLines/>
        <w:spacing w:before="120" w:after="0" w:line="240" w:lineRule="auto"/>
        <w:rPr>
          <w:szCs w:val="20"/>
        </w:rPr>
      </w:pPr>
    </w:p>
    <w:p w:rsidR="00191A46" w:rsidRPr="00E8258F" w:rsidRDefault="00191A46" w:rsidP="00191A46">
      <w:pPr>
        <w:keepLines/>
        <w:widowControl w:val="0"/>
        <w:autoSpaceDE w:val="0"/>
        <w:autoSpaceDN w:val="0"/>
        <w:adjustRightInd w:val="0"/>
        <w:spacing w:before="120" w:after="0" w:line="240" w:lineRule="auto"/>
        <w:jc w:val="center"/>
        <w:rPr>
          <w:b/>
          <w:bCs/>
          <w:szCs w:val="20"/>
        </w:rPr>
      </w:pPr>
      <w:r w:rsidRPr="00E8258F">
        <w:rPr>
          <w:b/>
          <w:bCs/>
          <w:szCs w:val="20"/>
        </w:rPr>
        <w:t>VIII.</w:t>
      </w:r>
    </w:p>
    <w:p w:rsidR="00191A46" w:rsidRPr="00E8258F" w:rsidRDefault="00191A46" w:rsidP="00191A46">
      <w:pPr>
        <w:keepLines/>
        <w:widowControl w:val="0"/>
        <w:autoSpaceDE w:val="0"/>
        <w:autoSpaceDN w:val="0"/>
        <w:adjustRightInd w:val="0"/>
        <w:spacing w:before="120" w:after="0" w:line="240" w:lineRule="auto"/>
        <w:jc w:val="center"/>
        <w:rPr>
          <w:b/>
          <w:bCs/>
          <w:szCs w:val="20"/>
        </w:rPr>
      </w:pPr>
      <w:r w:rsidRPr="00E8258F">
        <w:rPr>
          <w:b/>
          <w:bCs/>
          <w:szCs w:val="20"/>
        </w:rPr>
        <w:t>Závěrečná ustanovení</w:t>
      </w:r>
    </w:p>
    <w:p w:rsidR="00191A46" w:rsidRPr="00303EE1" w:rsidRDefault="00191A46" w:rsidP="00191A46">
      <w:pPr>
        <w:pStyle w:val="Odstavecseseznamem"/>
        <w:keepLines/>
        <w:widowControl w:val="0"/>
        <w:numPr>
          <w:ilvl w:val="0"/>
          <w:numId w:val="15"/>
        </w:numPr>
        <w:autoSpaceDE w:val="0"/>
        <w:autoSpaceDN w:val="0"/>
        <w:adjustRightInd w:val="0"/>
        <w:spacing w:before="120" w:after="0" w:line="240" w:lineRule="auto"/>
        <w:ind w:left="426" w:hanging="426"/>
        <w:contextualSpacing w:val="0"/>
        <w:rPr>
          <w:szCs w:val="20"/>
        </w:rPr>
      </w:pPr>
      <w:r w:rsidRPr="00303EE1">
        <w:rPr>
          <w:szCs w:val="20"/>
        </w:rPr>
        <w:t xml:space="preserve">Tato smlouva nabývá platnosti a účinnosti dnem jejího podpisu poslední smluvní stranou. </w:t>
      </w:r>
    </w:p>
    <w:p w:rsidR="00191A46" w:rsidRPr="00E8258F" w:rsidRDefault="00191A46" w:rsidP="00191A46">
      <w:pPr>
        <w:pStyle w:val="Odstavecseseznamem"/>
        <w:keepLines/>
        <w:widowControl w:val="0"/>
        <w:numPr>
          <w:ilvl w:val="0"/>
          <w:numId w:val="15"/>
        </w:numPr>
        <w:autoSpaceDE w:val="0"/>
        <w:autoSpaceDN w:val="0"/>
        <w:adjustRightInd w:val="0"/>
        <w:spacing w:before="120" w:after="0" w:line="240" w:lineRule="auto"/>
        <w:ind w:left="426" w:hanging="426"/>
        <w:contextualSpacing w:val="0"/>
        <w:rPr>
          <w:szCs w:val="20"/>
        </w:rPr>
      </w:pPr>
      <w:r w:rsidRPr="00303EE1">
        <w:rPr>
          <w:szCs w:val="20"/>
        </w:rPr>
        <w:t>Změny a doplňky této smlouvy lze činit pouze písemně, a to číslovanými dodatky podepsanými</w:t>
      </w:r>
      <w:r w:rsidRPr="00E8258F">
        <w:rPr>
          <w:szCs w:val="20"/>
        </w:rPr>
        <w:t xml:space="preserve"> oběma smluvními stranami. Vyžaduje-li tato smlouva pro nějaké jednání písemnou formu, nebudou za písemné považovány jakékoliv elektronické zprávy</w:t>
      </w:r>
      <w:r>
        <w:rPr>
          <w:szCs w:val="20"/>
        </w:rPr>
        <w:t xml:space="preserve"> (není-li výslovně uvedeno jinak)</w:t>
      </w:r>
      <w:r w:rsidRPr="00E8258F">
        <w:rPr>
          <w:szCs w:val="20"/>
        </w:rPr>
        <w:t>.</w:t>
      </w:r>
    </w:p>
    <w:p w:rsidR="00191A46" w:rsidRPr="00E8258F" w:rsidRDefault="00191A46" w:rsidP="00191A46">
      <w:pPr>
        <w:pStyle w:val="Zkladntextodsazen2"/>
        <w:keepLines/>
        <w:numPr>
          <w:ilvl w:val="0"/>
          <w:numId w:val="15"/>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Tato </w:t>
      </w:r>
      <w:r>
        <w:rPr>
          <w:rFonts w:ascii="Tahoma" w:hAnsi="Tahoma" w:cs="Tahoma"/>
          <w:color w:val="000000"/>
          <w:sz w:val="20"/>
          <w:szCs w:val="20"/>
        </w:rPr>
        <w:t>s</w:t>
      </w:r>
      <w:r w:rsidRPr="00E8258F">
        <w:rPr>
          <w:rFonts w:ascii="Tahoma" w:hAnsi="Tahoma" w:cs="Tahoma"/>
          <w:color w:val="000000"/>
          <w:sz w:val="20"/>
          <w:szCs w:val="20"/>
        </w:rPr>
        <w:t xml:space="preserve">mlouva obsahuje úplné ujednání o předmětu smlouvy a všech náležitostech, které smluvní strany měly a chtěly v této </w:t>
      </w:r>
      <w:r>
        <w:rPr>
          <w:rFonts w:ascii="Tahoma" w:hAnsi="Tahoma" w:cs="Tahoma"/>
          <w:color w:val="000000"/>
          <w:sz w:val="20"/>
          <w:szCs w:val="20"/>
        </w:rPr>
        <w:t>s</w:t>
      </w:r>
      <w:r w:rsidRPr="00E8258F">
        <w:rPr>
          <w:rFonts w:ascii="Tahoma" w:hAnsi="Tahoma" w:cs="Tahoma"/>
          <w:color w:val="000000"/>
          <w:sz w:val="20"/>
          <w:szCs w:val="20"/>
        </w:rPr>
        <w:t xml:space="preserve">mlouvě ujednat, a které považují za důležité pro závaznost této </w:t>
      </w:r>
      <w:r>
        <w:rPr>
          <w:rFonts w:ascii="Tahoma" w:hAnsi="Tahoma" w:cs="Tahoma"/>
          <w:color w:val="000000"/>
          <w:sz w:val="20"/>
          <w:szCs w:val="20"/>
        </w:rPr>
        <w:t>s</w:t>
      </w:r>
      <w:r w:rsidRPr="00E8258F">
        <w:rPr>
          <w:rFonts w:ascii="Tahoma" w:hAnsi="Tahoma" w:cs="Tahoma"/>
          <w:color w:val="000000"/>
          <w:sz w:val="20"/>
          <w:szCs w:val="20"/>
        </w:rPr>
        <w:t xml:space="preserve">mlouvy. </w:t>
      </w:r>
    </w:p>
    <w:p w:rsidR="00191A46" w:rsidRDefault="00191A46" w:rsidP="00191A46">
      <w:pPr>
        <w:pStyle w:val="Zkladntextodsazen2"/>
        <w:keepLines/>
        <w:numPr>
          <w:ilvl w:val="0"/>
          <w:numId w:val="15"/>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Tato smlouva je vyhotovena ve </w:t>
      </w:r>
      <w:r>
        <w:rPr>
          <w:rFonts w:ascii="Tahoma" w:hAnsi="Tahoma" w:cs="Tahoma"/>
          <w:color w:val="000000"/>
          <w:sz w:val="20"/>
          <w:szCs w:val="20"/>
        </w:rPr>
        <w:t>3</w:t>
      </w:r>
      <w:r w:rsidRPr="00E8258F">
        <w:rPr>
          <w:rFonts w:ascii="Tahoma" w:hAnsi="Tahoma" w:cs="Tahoma"/>
          <w:color w:val="000000"/>
          <w:sz w:val="20"/>
          <w:szCs w:val="20"/>
        </w:rPr>
        <w:t xml:space="preserve"> stejnopisech, z</w:t>
      </w:r>
      <w:r>
        <w:rPr>
          <w:rFonts w:ascii="Tahoma" w:hAnsi="Tahoma" w:cs="Tahoma"/>
          <w:color w:val="000000"/>
          <w:sz w:val="20"/>
          <w:szCs w:val="20"/>
        </w:rPr>
        <w:t> </w:t>
      </w:r>
      <w:r w:rsidRPr="00E8258F">
        <w:rPr>
          <w:rFonts w:ascii="Tahoma" w:hAnsi="Tahoma" w:cs="Tahoma"/>
          <w:color w:val="000000"/>
          <w:sz w:val="20"/>
          <w:szCs w:val="20"/>
        </w:rPr>
        <w:t>nichž</w:t>
      </w:r>
      <w:r>
        <w:rPr>
          <w:rFonts w:ascii="Tahoma" w:hAnsi="Tahoma" w:cs="Tahoma"/>
          <w:color w:val="000000"/>
          <w:sz w:val="20"/>
          <w:szCs w:val="20"/>
        </w:rPr>
        <w:t xml:space="preserve"> kupující obdrží dva a prodávající jeden.</w:t>
      </w:r>
    </w:p>
    <w:p w:rsidR="00191A46" w:rsidRPr="0029279A" w:rsidRDefault="00191A46" w:rsidP="00191A46">
      <w:pPr>
        <w:pStyle w:val="Zkladntextodsazen2"/>
        <w:keepLines/>
        <w:numPr>
          <w:ilvl w:val="0"/>
          <w:numId w:val="15"/>
        </w:numPr>
        <w:spacing w:before="120" w:after="0" w:line="240" w:lineRule="auto"/>
        <w:ind w:left="426" w:hanging="426"/>
        <w:jc w:val="both"/>
        <w:rPr>
          <w:rFonts w:ascii="Tahoma" w:hAnsi="Tahoma" w:cs="Tahoma"/>
          <w:color w:val="000000"/>
          <w:sz w:val="20"/>
          <w:szCs w:val="20"/>
        </w:rPr>
      </w:pPr>
      <w:r w:rsidRPr="0029279A">
        <w:rPr>
          <w:rFonts w:ascii="Tahoma" w:hAnsi="Tahoma" w:cs="Tahoma"/>
          <w:color w:val="000000"/>
          <w:sz w:val="20"/>
          <w:szCs w:val="20"/>
        </w:rPr>
        <w:t>Schvalovací doložka: Tato smlouva byla schválena podle zákona č. 128/2000 Sb. o obcích (obecní zřízení)</w:t>
      </w:r>
      <w:r>
        <w:rPr>
          <w:rFonts w:ascii="Tahoma" w:hAnsi="Tahoma" w:cs="Tahoma"/>
          <w:color w:val="000000"/>
          <w:sz w:val="20"/>
          <w:szCs w:val="20"/>
        </w:rPr>
        <w:t>,</w:t>
      </w:r>
      <w:r w:rsidRPr="0029279A">
        <w:rPr>
          <w:rFonts w:ascii="Tahoma" w:hAnsi="Tahoma" w:cs="Tahoma"/>
          <w:color w:val="000000"/>
          <w:sz w:val="20"/>
          <w:szCs w:val="20"/>
        </w:rPr>
        <w:t xml:space="preserve"> v platném znění, </w:t>
      </w:r>
      <w:r>
        <w:rPr>
          <w:rFonts w:ascii="Tahoma" w:hAnsi="Tahoma" w:cs="Tahoma"/>
          <w:color w:val="000000"/>
          <w:sz w:val="20"/>
          <w:szCs w:val="20"/>
        </w:rPr>
        <w:t xml:space="preserve">Zastupitelstvem obce </w:t>
      </w:r>
      <w:r w:rsidR="00F9179D">
        <w:rPr>
          <w:rFonts w:ascii="Tahoma" w:hAnsi="Tahoma" w:cs="Tahoma"/>
          <w:color w:val="000000"/>
          <w:sz w:val="20"/>
          <w:szCs w:val="20"/>
        </w:rPr>
        <w:t>Kryštofovy Hamry</w:t>
      </w:r>
      <w:bookmarkStart w:id="0" w:name="_GoBack"/>
      <w:bookmarkEnd w:id="0"/>
      <w:r w:rsidRPr="0029279A">
        <w:rPr>
          <w:rFonts w:ascii="Tahoma" w:hAnsi="Tahoma" w:cs="Tahoma"/>
          <w:color w:val="000000"/>
          <w:sz w:val="20"/>
          <w:szCs w:val="20"/>
        </w:rPr>
        <w:t xml:space="preserve"> usnesením č</w:t>
      </w:r>
      <w:r>
        <w:rPr>
          <w:rFonts w:ascii="Tahoma" w:hAnsi="Tahoma" w:cs="Tahoma"/>
          <w:color w:val="000000"/>
          <w:sz w:val="20"/>
          <w:szCs w:val="20"/>
        </w:rPr>
        <w:t>.</w:t>
      </w:r>
      <w:proofErr w:type="gramStart"/>
      <w:r>
        <w:rPr>
          <w:rFonts w:ascii="Tahoma" w:hAnsi="Tahoma" w:cs="Tahoma"/>
          <w:color w:val="000000"/>
          <w:sz w:val="20"/>
          <w:szCs w:val="20"/>
        </w:rPr>
        <w:t xml:space="preserve"> .…</w:t>
      </w:r>
      <w:proofErr w:type="gramEnd"/>
      <w:r>
        <w:rPr>
          <w:rFonts w:ascii="Tahoma" w:hAnsi="Tahoma" w:cs="Tahoma"/>
          <w:color w:val="000000"/>
          <w:sz w:val="20"/>
          <w:szCs w:val="20"/>
        </w:rPr>
        <w:t>/….. ze</w:t>
      </w:r>
      <w:r w:rsidRPr="0029279A">
        <w:rPr>
          <w:rFonts w:ascii="Tahoma" w:hAnsi="Tahoma" w:cs="Tahoma"/>
          <w:color w:val="000000"/>
          <w:sz w:val="20"/>
          <w:szCs w:val="20"/>
        </w:rPr>
        <w:t xml:space="preserve"> dne</w:t>
      </w:r>
      <w:proofErr w:type="gramStart"/>
      <w:r w:rsidRPr="0029279A">
        <w:rPr>
          <w:rFonts w:ascii="Tahoma" w:hAnsi="Tahoma" w:cs="Tahoma"/>
          <w:color w:val="000000"/>
          <w:sz w:val="20"/>
          <w:szCs w:val="20"/>
        </w:rPr>
        <w:t xml:space="preserve"> ….</w:t>
      </w:r>
      <w:proofErr w:type="gramEnd"/>
      <w:r w:rsidRPr="0029279A">
        <w:rPr>
          <w:rFonts w:ascii="Tahoma" w:hAnsi="Tahoma" w:cs="Tahoma"/>
          <w:color w:val="000000"/>
          <w:sz w:val="20"/>
          <w:szCs w:val="20"/>
        </w:rPr>
        <w:t>.…..……..</w:t>
      </w:r>
    </w:p>
    <w:p w:rsidR="00191A46" w:rsidRPr="00E8258F" w:rsidRDefault="00191A46" w:rsidP="00191A46">
      <w:pPr>
        <w:pStyle w:val="Zkladntextodsazen2"/>
        <w:keepLines/>
        <w:numPr>
          <w:ilvl w:val="0"/>
          <w:numId w:val="15"/>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Pr>
          <w:rFonts w:ascii="Tahoma" w:hAnsi="Tahoma" w:cs="Tahoma"/>
          <w:color w:val="000000"/>
          <w:sz w:val="20"/>
          <w:szCs w:val="20"/>
        </w:rPr>
        <w:t>Technická specifikace</w:t>
      </w:r>
      <w:r w:rsidRPr="004758EE">
        <w:rPr>
          <w:rFonts w:ascii="Tahoma" w:hAnsi="Tahoma" w:cs="Tahoma"/>
          <w:color w:val="000000"/>
          <w:sz w:val="20"/>
          <w:szCs w:val="20"/>
        </w:rPr>
        <w:t>.</w:t>
      </w:r>
    </w:p>
    <w:p w:rsidR="00191A46" w:rsidRPr="00E8258F" w:rsidRDefault="00191A46" w:rsidP="00191A46">
      <w:pPr>
        <w:pStyle w:val="Zkladntextodsazen2"/>
        <w:keepLines/>
        <w:numPr>
          <w:ilvl w:val="0"/>
          <w:numId w:val="15"/>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528"/>
        <w:gridCol w:w="4605"/>
      </w:tblGrid>
      <w:tr w:rsidR="00191A46" w:rsidRPr="00E8258F" w:rsidTr="0084658E">
        <w:trPr>
          <w:jc w:val="center"/>
        </w:trPr>
        <w:tc>
          <w:tcPr>
            <w:tcW w:w="4625" w:type="dxa"/>
          </w:tcPr>
          <w:p w:rsidR="00191A46" w:rsidRPr="00E8258F" w:rsidRDefault="00191A46" w:rsidP="0084658E">
            <w:pPr>
              <w:pStyle w:val="RLdajeosmluvnstran"/>
              <w:keepLines/>
              <w:spacing w:before="120" w:after="0" w:line="240" w:lineRule="auto"/>
              <w:rPr>
                <w:rFonts w:ascii="Tahoma" w:hAnsi="Tahoma" w:cs="Tahoma"/>
                <w:sz w:val="20"/>
                <w:szCs w:val="20"/>
              </w:rPr>
            </w:pPr>
          </w:p>
          <w:p w:rsidR="00191A46" w:rsidRPr="00E8258F" w:rsidRDefault="00191A46" w:rsidP="0084658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V</w:t>
            </w:r>
            <w:r w:rsidR="001069E3">
              <w:rPr>
                <w:rFonts w:ascii="Tahoma" w:hAnsi="Tahoma" w:cs="Tahoma"/>
                <w:sz w:val="20"/>
                <w:szCs w:val="20"/>
              </w:rPr>
              <w:t> Kryštofových Hamrech</w:t>
            </w:r>
            <w:r w:rsidRPr="00E8258F">
              <w:rPr>
                <w:rFonts w:ascii="Tahoma" w:hAnsi="Tahoma" w:cs="Tahoma"/>
                <w:sz w:val="20"/>
                <w:szCs w:val="20"/>
              </w:rPr>
              <w:t xml:space="preserve"> dne _____________</w:t>
            </w:r>
          </w:p>
          <w:p w:rsidR="00191A46" w:rsidRDefault="00191A46" w:rsidP="0084658E">
            <w:pPr>
              <w:keepLines/>
              <w:spacing w:before="120" w:after="0" w:line="240" w:lineRule="auto"/>
              <w:rPr>
                <w:szCs w:val="20"/>
              </w:rPr>
            </w:pPr>
          </w:p>
          <w:p w:rsidR="00191A46" w:rsidRDefault="00191A46" w:rsidP="0084658E">
            <w:pPr>
              <w:keepLines/>
              <w:spacing w:before="120" w:after="0" w:line="240" w:lineRule="auto"/>
              <w:rPr>
                <w:szCs w:val="20"/>
              </w:rPr>
            </w:pPr>
          </w:p>
          <w:p w:rsidR="00191A46" w:rsidRPr="00E8258F" w:rsidRDefault="00191A46" w:rsidP="0084658E">
            <w:pPr>
              <w:keepLines/>
              <w:spacing w:before="120" w:after="0" w:line="240" w:lineRule="auto"/>
              <w:rPr>
                <w:szCs w:val="20"/>
              </w:rPr>
            </w:pPr>
          </w:p>
        </w:tc>
        <w:tc>
          <w:tcPr>
            <w:tcW w:w="4662" w:type="dxa"/>
          </w:tcPr>
          <w:p w:rsidR="00191A46" w:rsidRPr="00E8258F" w:rsidRDefault="00191A46" w:rsidP="0084658E">
            <w:pPr>
              <w:pStyle w:val="RLdajeosmluvnstran"/>
              <w:keepLines/>
              <w:spacing w:before="120" w:after="0" w:line="240" w:lineRule="auto"/>
              <w:rPr>
                <w:rFonts w:ascii="Tahoma" w:hAnsi="Tahoma" w:cs="Tahoma"/>
                <w:sz w:val="20"/>
                <w:szCs w:val="20"/>
              </w:rPr>
            </w:pPr>
          </w:p>
          <w:p w:rsidR="00191A46" w:rsidRPr="00E8258F" w:rsidRDefault="00191A46" w:rsidP="0084658E">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Pr="004758EE">
              <w:rPr>
                <w:rFonts w:ascii="Tahoma" w:hAnsi="Tahoma" w:cs="Tahoma"/>
                <w:i/>
                <w:color w:val="FF0000"/>
                <w:sz w:val="20"/>
                <w:szCs w:val="20"/>
                <w:highlight w:val="yellow"/>
              </w:rPr>
              <w:t xml:space="preserve">doplní </w:t>
            </w:r>
            <w:r w:rsidRPr="00A750E3">
              <w:rPr>
                <w:rFonts w:ascii="Tahoma" w:hAnsi="Tahoma" w:cs="Tahoma"/>
                <w:i/>
                <w:color w:val="FF0000"/>
                <w:sz w:val="20"/>
                <w:szCs w:val="20"/>
                <w:highlight w:val="yellow"/>
              </w:rPr>
              <w:t>účastník</w:t>
            </w:r>
            <w:r w:rsidRPr="00E8258F">
              <w:rPr>
                <w:rFonts w:ascii="Tahoma" w:hAnsi="Tahoma" w:cs="Tahoma"/>
                <w:sz w:val="20"/>
                <w:szCs w:val="20"/>
              </w:rPr>
              <w:t xml:space="preserve"> dne </w:t>
            </w:r>
            <w:r w:rsidRPr="004758EE">
              <w:rPr>
                <w:rFonts w:ascii="Tahoma" w:hAnsi="Tahoma" w:cs="Tahoma"/>
                <w:i/>
                <w:color w:val="FF0000"/>
                <w:sz w:val="20"/>
                <w:szCs w:val="20"/>
                <w:highlight w:val="yellow"/>
              </w:rPr>
              <w:t xml:space="preserve">doplní </w:t>
            </w:r>
            <w:r w:rsidRPr="00A750E3">
              <w:rPr>
                <w:rFonts w:ascii="Tahoma" w:hAnsi="Tahoma" w:cs="Tahoma"/>
                <w:i/>
                <w:color w:val="FF0000"/>
                <w:sz w:val="20"/>
                <w:szCs w:val="20"/>
                <w:highlight w:val="yellow"/>
              </w:rPr>
              <w:t>účastník</w:t>
            </w:r>
          </w:p>
          <w:p w:rsidR="00191A46" w:rsidRPr="00E8258F" w:rsidRDefault="00191A46" w:rsidP="0084658E">
            <w:pPr>
              <w:pStyle w:val="RLdajeosmluvnstran"/>
              <w:keepLines/>
              <w:spacing w:before="120" w:after="0" w:line="240" w:lineRule="auto"/>
              <w:jc w:val="left"/>
              <w:rPr>
                <w:rFonts w:ascii="Tahoma" w:hAnsi="Tahoma" w:cs="Tahoma"/>
                <w:sz w:val="20"/>
                <w:szCs w:val="20"/>
              </w:rPr>
            </w:pPr>
          </w:p>
        </w:tc>
      </w:tr>
      <w:tr w:rsidR="00191A46" w:rsidRPr="00E8258F" w:rsidTr="0084658E">
        <w:trPr>
          <w:jc w:val="center"/>
        </w:trPr>
        <w:tc>
          <w:tcPr>
            <w:tcW w:w="4625" w:type="dxa"/>
          </w:tcPr>
          <w:p w:rsidR="00191A46" w:rsidRPr="00E8258F" w:rsidRDefault="00191A46" w:rsidP="0084658E">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rsidR="00191A46" w:rsidRPr="00E8258F" w:rsidRDefault="00721C16" w:rsidP="0084658E">
            <w:pPr>
              <w:pStyle w:val="RLdajeosmluvnstran"/>
              <w:keepLines/>
              <w:spacing w:after="0" w:line="240" w:lineRule="auto"/>
              <w:rPr>
                <w:rFonts w:ascii="Tahoma" w:hAnsi="Tahoma" w:cs="Tahoma"/>
                <w:b/>
                <w:bCs/>
                <w:sz w:val="20"/>
                <w:szCs w:val="20"/>
              </w:rPr>
            </w:pPr>
            <w:r>
              <w:rPr>
                <w:rFonts w:ascii="Tahoma" w:hAnsi="Tahoma" w:cs="Tahoma"/>
                <w:b/>
                <w:bCs/>
                <w:sz w:val="20"/>
                <w:szCs w:val="20"/>
              </w:rPr>
              <w:t>Obec Kryštofovy Hamry</w:t>
            </w:r>
          </w:p>
          <w:p w:rsidR="00191A46" w:rsidRDefault="00721C16" w:rsidP="0084658E">
            <w:pPr>
              <w:pStyle w:val="RLdajeosmluvnstran"/>
              <w:keepLines/>
              <w:spacing w:before="60" w:after="0" w:line="240" w:lineRule="auto"/>
              <w:rPr>
                <w:rFonts w:ascii="Tahoma" w:hAnsi="Tahoma" w:cs="Tahoma"/>
                <w:bCs/>
                <w:sz w:val="20"/>
                <w:szCs w:val="20"/>
              </w:rPr>
            </w:pPr>
            <w:r>
              <w:rPr>
                <w:rFonts w:ascii="Tahoma" w:hAnsi="Tahoma" w:cs="Tahoma"/>
                <w:bCs/>
                <w:sz w:val="20"/>
                <w:szCs w:val="20"/>
              </w:rPr>
              <w:t>Bc. František Henzl</w:t>
            </w:r>
          </w:p>
          <w:p w:rsidR="00191A46" w:rsidRPr="00E8258F" w:rsidRDefault="00191A46" w:rsidP="0084658E">
            <w:pPr>
              <w:pStyle w:val="RLdajeosmluvnstran"/>
              <w:keepLines/>
              <w:spacing w:after="0" w:line="240" w:lineRule="auto"/>
              <w:rPr>
                <w:rFonts w:ascii="Tahoma" w:hAnsi="Tahoma" w:cs="Tahoma"/>
                <w:sz w:val="20"/>
                <w:szCs w:val="20"/>
              </w:rPr>
            </w:pPr>
            <w:r>
              <w:rPr>
                <w:rFonts w:ascii="Tahoma" w:hAnsi="Tahoma" w:cs="Tahoma"/>
                <w:bCs/>
                <w:sz w:val="20"/>
                <w:szCs w:val="20"/>
              </w:rPr>
              <w:t>starosta</w:t>
            </w:r>
          </w:p>
        </w:tc>
        <w:tc>
          <w:tcPr>
            <w:tcW w:w="4662" w:type="dxa"/>
          </w:tcPr>
          <w:p w:rsidR="00191A46" w:rsidRPr="00E8258F" w:rsidRDefault="00191A46" w:rsidP="0084658E">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rsidR="00191A46" w:rsidRDefault="00191A46" w:rsidP="0084658E">
            <w:pPr>
              <w:pStyle w:val="RLdajeosmluvnstran"/>
              <w:keepLines/>
              <w:spacing w:after="0" w:line="240" w:lineRule="auto"/>
              <w:rPr>
                <w:rFonts w:ascii="Tahoma" w:hAnsi="Tahoma" w:cs="Tahoma"/>
                <w:i/>
                <w:color w:val="FF0000"/>
                <w:sz w:val="20"/>
                <w:szCs w:val="20"/>
                <w:highlight w:val="yellow"/>
              </w:rPr>
            </w:pPr>
            <w:r w:rsidRPr="004758EE">
              <w:rPr>
                <w:rFonts w:ascii="Tahoma" w:hAnsi="Tahoma" w:cs="Tahoma"/>
                <w:i/>
                <w:color w:val="FF0000"/>
                <w:sz w:val="20"/>
                <w:szCs w:val="20"/>
                <w:highlight w:val="yellow"/>
              </w:rPr>
              <w:t xml:space="preserve">doplní </w:t>
            </w:r>
            <w:r w:rsidRPr="00A750E3">
              <w:rPr>
                <w:rFonts w:ascii="Tahoma" w:hAnsi="Tahoma" w:cs="Tahoma"/>
                <w:i/>
                <w:color w:val="FF0000"/>
                <w:sz w:val="20"/>
                <w:szCs w:val="20"/>
                <w:highlight w:val="yellow"/>
              </w:rPr>
              <w:t>účastník</w:t>
            </w:r>
            <w:r w:rsidRPr="00B32F00">
              <w:rPr>
                <w:rFonts w:ascii="Tahoma" w:hAnsi="Tahoma" w:cs="Tahoma"/>
                <w:i/>
                <w:color w:val="FF0000"/>
                <w:sz w:val="20"/>
                <w:szCs w:val="20"/>
                <w:highlight w:val="yellow"/>
              </w:rPr>
              <w:t xml:space="preserve"> </w:t>
            </w:r>
          </w:p>
          <w:p w:rsidR="00191A46" w:rsidRPr="00E8258F" w:rsidRDefault="00191A46" w:rsidP="0084658E">
            <w:pPr>
              <w:pStyle w:val="RLdajeosmluvnstran"/>
              <w:keepLines/>
              <w:spacing w:before="120" w:after="0" w:line="240" w:lineRule="auto"/>
              <w:rPr>
                <w:rFonts w:ascii="Tahoma" w:hAnsi="Tahoma" w:cs="Tahoma"/>
                <w:sz w:val="20"/>
                <w:szCs w:val="20"/>
              </w:rPr>
            </w:pPr>
            <w:r w:rsidRPr="004758EE">
              <w:rPr>
                <w:rFonts w:ascii="Tahoma" w:hAnsi="Tahoma" w:cs="Tahoma"/>
                <w:i/>
                <w:color w:val="FF0000"/>
                <w:sz w:val="20"/>
                <w:szCs w:val="20"/>
                <w:highlight w:val="yellow"/>
              </w:rPr>
              <w:t xml:space="preserve">doplní </w:t>
            </w:r>
            <w:r w:rsidRPr="00A750E3">
              <w:rPr>
                <w:rFonts w:ascii="Tahoma" w:hAnsi="Tahoma" w:cs="Tahoma"/>
                <w:i/>
                <w:color w:val="FF0000"/>
                <w:sz w:val="20"/>
                <w:szCs w:val="20"/>
                <w:highlight w:val="yellow"/>
              </w:rPr>
              <w:t>účastník</w:t>
            </w:r>
            <w:r w:rsidRPr="00E8258F">
              <w:rPr>
                <w:rFonts w:ascii="Tahoma" w:hAnsi="Tahoma" w:cs="Tahoma"/>
                <w:sz w:val="20"/>
                <w:szCs w:val="20"/>
              </w:rPr>
              <w:t xml:space="preserve"> </w:t>
            </w:r>
          </w:p>
        </w:tc>
      </w:tr>
    </w:tbl>
    <w:p w:rsidR="007A4EEC" w:rsidRDefault="007A4EEC">
      <w:pPr>
        <w:spacing w:after="0" w:line="259" w:lineRule="auto"/>
        <w:ind w:left="0" w:right="4" w:firstLine="0"/>
        <w:jc w:val="center"/>
      </w:pPr>
    </w:p>
    <w:sectPr w:rsidR="007A4EEC" w:rsidSect="008D33B8">
      <w:headerReference w:type="default" r:id="rId7"/>
      <w:footerReference w:type="even" r:id="rId8"/>
      <w:headerReference w:type="first" r:id="rId9"/>
      <w:footerReference w:type="first" r:id="rId10"/>
      <w:pgSz w:w="11906" w:h="16838"/>
      <w:pgMar w:top="146" w:right="1354" w:bottom="685" w:left="1419"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B63" w:rsidRDefault="00E34B63">
      <w:pPr>
        <w:spacing w:after="0" w:line="240" w:lineRule="auto"/>
      </w:pPr>
      <w:r>
        <w:separator/>
      </w:r>
    </w:p>
  </w:endnote>
  <w:endnote w:type="continuationSeparator" w:id="0">
    <w:p w:rsidR="00E34B63" w:rsidRDefault="00E3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138" w:rsidRDefault="008E2677">
    <w:pPr>
      <w:tabs>
        <w:tab w:val="center" w:pos="4537"/>
        <w:tab w:val="right" w:pos="913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882701</wp:posOffset>
              </wp:positionH>
              <wp:positionV relativeFrom="page">
                <wp:posOffset>10120579</wp:posOffset>
              </wp:positionV>
              <wp:extent cx="5796661" cy="6096"/>
              <wp:effectExtent l="0" t="0" r="0" b="0"/>
              <wp:wrapSquare wrapText="bothSides"/>
              <wp:docPr id="11246" name="Group 11246"/>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11576" name="Shape 11576"/>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F6ECA3" id="Group 11246" o:spid="_x0000_s1026" style="position:absolute;margin-left:69.5pt;margin-top:796.9pt;width:456.45pt;height:.5pt;z-index:251658240;mso-position-horizontal-relative:page;mso-position-vertical-relative:pag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iQfwIAAFkGAAAOAAAAZHJzL2Uyb0RvYy54bWykVU2PmzAQvVfqf7C4N0CUJQ0K2UO3zaVq&#10;V93tD3CM+ZCMbdlOSP59xwM4KFutqjQHMOM3zzNvPJPt47kT5MSNbZUsonSRRIRLpspW1kX0+/Xb&#10;p88RsY7KkgoleRFduI0edx8/bHud86VqlCi5IUAibd7rImqc03kcW9bwjtqF0lzCZqVMRx18mjou&#10;De2BvRPxMkmyuFem1EYxbi1Yn4bNaIf8VcWZ+1lVljsiighic/g0+Dz4Z7zb0rw2VDctG8Ogd0TR&#10;0VbCoYHqiTpKjqZ9Q9W1zCirKrdgqotVVbWMYw6QTZrcZLM36qgxlzrvax1kAmlvdLqblv04PRvS&#10;llC7dLnKIiJpB2XCk8lgAol6XeeA3Bv9op/NaKiHL5/1uTKdf0M+5IziXoK4/OwIA+PDepNlWRoR&#10;BntZsskG7VkDBXrjxJqv77nF05GxjywE0mu4RPaqk/0/nV4aqjnKb332QaeHddAJIaCTN6EsiAwi&#10;2dyCXncptElXK08ZUqU5O1q35wqVpqfv1sE23LhyWtFmWrGznJYGWuDdy6+p836eyi9JPytVU0QY&#10;h9/s1Im/KoS5m3pBjNddIeeoUPXpQgB2QkxvjXxz5Cz5CTS9BzC0MhD+Iwy7PJwLC58nKhtyB+Nc&#10;XSG9DHAIozCTKkEdNnfXOhhWou2gW5brJLkSA5u/fEO1ceUugnuxhPzFK2gwbAtvsKY+fBGGnKgf&#10;SfhDcip0Q0frWPgRiqEij/evWiECZYquf6Mcrs4I9n4cp2HwTAZPNkYzjEQYLJD0NBhBlOCEJyvp&#10;gr+EcY5hzrL1y4MqLzgiUBDoRpQG5xfmMc5aPyDn34i6/iPs/gAAAP//AwBQSwMEFAAGAAgAAAAh&#10;ANCcWW3iAAAADgEAAA8AAABkcnMvZG93bnJldi54bWxMj0Frg0AQhe+F/odlCr01q7WWaFxDCG1P&#10;oZCkUHKb6EQl7q64GzX/vpNe2tu8mceb92XLSbdioN411igIZwEIMoUtG1Mp+Nq/P81BOI+mxNYa&#10;UnAlB8v8/i7DtLSj2dKw85XgEONSVFB736VSuqImjW5mOzJ8O9leo2fZV7LsceRw3crnIHiVGhvD&#10;H2rsaF1Tcd5dtIKPEcdVFL4Nm/NpfT3s48/vTUhKPT5MqwUIT5P/M8OtPleHnDsd7cWUTrSso4RZ&#10;PA9xEjHEzRLEYQLi+Lt7mYPMM/kfI/8BAAD//wMAUEsBAi0AFAAGAAgAAAAhALaDOJL+AAAA4QEA&#10;ABMAAAAAAAAAAAAAAAAAAAAAAFtDb250ZW50X1R5cGVzXS54bWxQSwECLQAUAAYACAAAACEAOP0h&#10;/9YAAACUAQAACwAAAAAAAAAAAAAAAAAvAQAAX3JlbHMvLnJlbHNQSwECLQAUAAYACAAAACEApLzo&#10;kH8CAABZBgAADgAAAAAAAAAAAAAAAAAuAgAAZHJzL2Uyb0RvYy54bWxQSwECLQAUAAYACAAAACEA&#10;0JxZbeIAAAAOAQAADwAAAAAAAAAAAAAAAADZBAAAZHJzL2Rvd25yZXYueG1sUEsFBgAAAAAEAAQA&#10;8wAAAOgFAAAAAA==&#10;">
              <v:shape id="Shape 11576"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y5fxAAAAN4AAAAPAAAAZHJzL2Rvd25yZXYueG1sRE9Li8Iw&#10;EL4v7H8Is+BFtqmCr2oUEQT3qBYXb0MzfWAzKU3Uur/eCMLe5uN7zmLVmVrcqHWVZQWDKAZBnFld&#10;caEgPW6/pyCcR9ZYWyYFD3KwWn5+LDDR9s57uh18IUIIuwQVlN43iZQuK8mgi2xDHLjctgZ9gG0h&#10;dYv3EG5qOYzjsTRYcWgosaFNSdnlcDUKsl/an0/FNp8+0pHrZn8/m12/Uar31a3nIDx1/l/8du90&#10;mD8YTcbweifcIJdPAAAA//8DAFBLAQItABQABgAIAAAAIQDb4fbL7gAAAIUBAAATAAAAAAAAAAAA&#10;AAAAAAAAAABbQ29udGVudF9UeXBlc10ueG1sUEsBAi0AFAAGAAgAAAAhAFr0LFu/AAAAFQEAAAsA&#10;AAAAAAAAAAAAAAAAHwEAAF9yZWxzLy5yZWxzUEsBAi0AFAAGAAgAAAAhABXHLl/EAAAA3gAAAA8A&#10;AAAAAAAAAAAAAAAABwIAAGRycy9kb3ducmV2LnhtbFBLBQYAAAAAAwADALcAAAD4AgAAAAA=&#10;" path="m,l5796661,r,9144l,9144,,e" fillcolor="black" stroked="f" strokeweight="0">
                <v:stroke miterlimit="83231f" joinstyle="miter"/>
                <v:path arrowok="t" textboxrect="0,0,5796661,9144"/>
              </v:shape>
              <w10:wrap type="square" anchorx="page" anchory="page"/>
            </v:group>
          </w:pict>
        </mc:Fallback>
      </mc:AlternateContent>
    </w:r>
    <w:r>
      <w:rPr>
        <w:sz w:val="16"/>
      </w:rPr>
      <w:t xml:space="preserve">Výzva k podání nabídky vč. zadávací dokumentace </w:t>
    </w:r>
    <w:r>
      <w:rPr>
        <w:sz w:val="16"/>
      </w:rPr>
      <w:tab/>
      <w:t xml:space="preserve"> </w:t>
    </w:r>
    <w:r>
      <w:rPr>
        <w:sz w:val="16"/>
      </w:rPr>
      <w:tab/>
      <w:t xml:space="preserve">strana </w:t>
    </w:r>
    <w:r>
      <w:fldChar w:fldCharType="begin"/>
    </w:r>
    <w:r>
      <w:instrText xml:space="preserve"> PAGE   \* MERGEFORMAT </w:instrText>
    </w:r>
    <w:r>
      <w:fldChar w:fldCharType="separate"/>
    </w:r>
    <w:r>
      <w:rPr>
        <w:sz w:val="16"/>
      </w:rPr>
      <w:t>2</w:t>
    </w:r>
    <w:r>
      <w:rPr>
        <w:sz w:val="16"/>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138" w:rsidRDefault="007B613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B63" w:rsidRDefault="00E34B63">
      <w:pPr>
        <w:spacing w:after="0" w:line="240" w:lineRule="auto"/>
      </w:pPr>
      <w:r>
        <w:separator/>
      </w:r>
    </w:p>
  </w:footnote>
  <w:footnote w:type="continuationSeparator" w:id="0">
    <w:p w:rsidR="00E34B63" w:rsidRDefault="00E34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F57" w:rsidRDefault="00184F57">
    <w:pPr>
      <w:pStyle w:val="Zhlav"/>
    </w:pPr>
    <w:r>
      <w:rPr>
        <w:noProof/>
      </w:rPr>
      <w:drawing>
        <wp:inline distT="0" distB="0" distL="0" distR="0" wp14:anchorId="2E2FFC2D">
          <wp:extent cx="5755005" cy="6400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4008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77B" w:rsidRDefault="00F5777B">
    <w:pPr>
      <w:pStyle w:val="Zhlav"/>
    </w:pPr>
    <w:r w:rsidRPr="006E2E8A">
      <w:rPr>
        <w:noProof/>
      </w:rPr>
      <w:drawing>
        <wp:inline distT="0" distB="0" distL="0" distR="0" wp14:anchorId="7DD81ED5" wp14:editId="6723BD20">
          <wp:extent cx="5686425" cy="6381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l="1079"/>
                  <a:stretch>
                    <a:fillRect/>
                  </a:stretch>
                </pic:blipFill>
                <pic:spPr bwMode="auto">
                  <a:xfrm>
                    <a:off x="0" y="0"/>
                    <a:ext cx="56864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274"/>
    <w:multiLevelType w:val="hybridMultilevel"/>
    <w:tmpl w:val="2ED89A9A"/>
    <w:lvl w:ilvl="0" w:tplc="14462322">
      <w:start w:val="1"/>
      <w:numFmt w:val="decimal"/>
      <w:lvlText w:val="%1."/>
      <w:lvlJc w:val="left"/>
      <w:pPr>
        <w:ind w:left="765" w:hanging="405"/>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78C4250">
      <w:start w:val="1"/>
      <w:numFmt w:val="lowerLetter"/>
      <w:lvlText w:val="%4)"/>
      <w:lvlJc w:val="left"/>
      <w:pPr>
        <w:ind w:left="2880" w:hanging="360"/>
      </w:pPr>
      <w:rPr>
        <w:rFonts w:ascii="Tahoma" w:eastAsia="Times New Roman" w:hAnsi="Tahoma" w:cs="Tahoma"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D40DB"/>
    <w:multiLevelType w:val="hybridMultilevel"/>
    <w:tmpl w:val="9968D5BE"/>
    <w:lvl w:ilvl="0" w:tplc="CC50D680">
      <w:numFmt w:val="bullet"/>
      <w:lvlText w:val=""/>
      <w:lvlJc w:val="left"/>
      <w:pPr>
        <w:ind w:left="720" w:hanging="360"/>
      </w:pPr>
      <w:rPr>
        <w:rFonts w:ascii="Tahoma" w:eastAsiaTheme="minorEastAsi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CD466D"/>
    <w:multiLevelType w:val="hybridMultilevel"/>
    <w:tmpl w:val="1B701B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82E7A"/>
    <w:multiLevelType w:val="hybridMultilevel"/>
    <w:tmpl w:val="75DCEC7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AD92172"/>
    <w:multiLevelType w:val="hybridMultilevel"/>
    <w:tmpl w:val="747ADF9E"/>
    <w:lvl w:ilvl="0" w:tplc="CBF402F0">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8131724"/>
    <w:multiLevelType w:val="hybridMultilevel"/>
    <w:tmpl w:val="A47CCC42"/>
    <w:lvl w:ilvl="0" w:tplc="76E0DE1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DE3BE0"/>
    <w:multiLevelType w:val="hybridMultilevel"/>
    <w:tmpl w:val="7D2A1A06"/>
    <w:lvl w:ilvl="0" w:tplc="9E3836AC">
      <w:start w:val="1"/>
      <w:numFmt w:val="lowerLetter"/>
      <w:lvlText w:val="%1)"/>
      <w:lvlJc w:val="left"/>
      <w:pPr>
        <w:ind w:left="9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3285E90">
      <w:start w:val="1"/>
      <w:numFmt w:val="lowerLetter"/>
      <w:lvlText w:val="%2"/>
      <w:lvlJc w:val="left"/>
      <w:pPr>
        <w:ind w:left="17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26CAFBE">
      <w:start w:val="1"/>
      <w:numFmt w:val="lowerRoman"/>
      <w:lvlText w:val="%3"/>
      <w:lvlJc w:val="left"/>
      <w:pPr>
        <w:ind w:left="24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15E63AC">
      <w:start w:val="1"/>
      <w:numFmt w:val="decimal"/>
      <w:lvlText w:val="%4"/>
      <w:lvlJc w:val="left"/>
      <w:pPr>
        <w:ind w:left="31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FA62BF2">
      <w:start w:val="1"/>
      <w:numFmt w:val="lowerLetter"/>
      <w:lvlText w:val="%5"/>
      <w:lvlJc w:val="left"/>
      <w:pPr>
        <w:ind w:left="38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404B7DA">
      <w:start w:val="1"/>
      <w:numFmt w:val="lowerRoman"/>
      <w:lvlText w:val="%6"/>
      <w:lvlJc w:val="left"/>
      <w:pPr>
        <w:ind w:left="45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D6AB97E">
      <w:start w:val="1"/>
      <w:numFmt w:val="decimal"/>
      <w:lvlText w:val="%7"/>
      <w:lvlJc w:val="left"/>
      <w:pPr>
        <w:ind w:left="53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8882ACA">
      <w:start w:val="1"/>
      <w:numFmt w:val="lowerLetter"/>
      <w:lvlText w:val="%8"/>
      <w:lvlJc w:val="left"/>
      <w:pPr>
        <w:ind w:left="60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56E478E">
      <w:start w:val="1"/>
      <w:numFmt w:val="lowerRoman"/>
      <w:lvlText w:val="%9"/>
      <w:lvlJc w:val="left"/>
      <w:pPr>
        <w:ind w:left="67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E23257"/>
    <w:multiLevelType w:val="multilevel"/>
    <w:tmpl w:val="C002A24C"/>
    <w:lvl w:ilvl="0">
      <w:start w:val="1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E77123"/>
    <w:multiLevelType w:val="multilevel"/>
    <w:tmpl w:val="2F2AAE8A"/>
    <w:lvl w:ilvl="0">
      <w:start w:val="8"/>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DCC08FF"/>
    <w:multiLevelType w:val="hybridMultilevel"/>
    <w:tmpl w:val="8CEA91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10B6377"/>
    <w:multiLevelType w:val="hybridMultilevel"/>
    <w:tmpl w:val="2A7EA18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B901A6"/>
    <w:multiLevelType w:val="hybridMultilevel"/>
    <w:tmpl w:val="B8A64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E1A4F83"/>
    <w:multiLevelType w:val="hybridMultilevel"/>
    <w:tmpl w:val="0FC40DC8"/>
    <w:lvl w:ilvl="0" w:tplc="EE7A7DA8">
      <w:start w:val="1"/>
      <w:numFmt w:val="bullet"/>
      <w:lvlText w:val="-"/>
      <w:lvlJc w:val="left"/>
      <w:pPr>
        <w:ind w:left="10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C462A74">
      <w:start w:val="1"/>
      <w:numFmt w:val="bullet"/>
      <w:lvlText w:val="o"/>
      <w:lvlJc w:val="left"/>
      <w:pPr>
        <w:ind w:left="17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716C59A">
      <w:start w:val="1"/>
      <w:numFmt w:val="bullet"/>
      <w:lvlText w:val="▪"/>
      <w:lvlJc w:val="left"/>
      <w:pPr>
        <w:ind w:left="24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1801EEC">
      <w:start w:val="1"/>
      <w:numFmt w:val="bullet"/>
      <w:lvlText w:val="•"/>
      <w:lvlJc w:val="left"/>
      <w:pPr>
        <w:ind w:left="31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D102CBE">
      <w:start w:val="1"/>
      <w:numFmt w:val="bullet"/>
      <w:lvlText w:val="o"/>
      <w:lvlJc w:val="left"/>
      <w:pPr>
        <w:ind w:left="38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1CA8E4E">
      <w:start w:val="1"/>
      <w:numFmt w:val="bullet"/>
      <w:lvlText w:val="▪"/>
      <w:lvlJc w:val="left"/>
      <w:pPr>
        <w:ind w:left="46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74CE698">
      <w:start w:val="1"/>
      <w:numFmt w:val="bullet"/>
      <w:lvlText w:val="•"/>
      <w:lvlJc w:val="left"/>
      <w:pPr>
        <w:ind w:left="53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AFA02A4">
      <w:start w:val="1"/>
      <w:numFmt w:val="bullet"/>
      <w:lvlText w:val="o"/>
      <w:lvlJc w:val="left"/>
      <w:pPr>
        <w:ind w:left="60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EAA73E6">
      <w:start w:val="1"/>
      <w:numFmt w:val="bullet"/>
      <w:lvlText w:val="▪"/>
      <w:lvlJc w:val="left"/>
      <w:pPr>
        <w:ind w:left="67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18" w15:restartNumberingAfterBreak="0">
    <w:nsid w:val="6D411FBB"/>
    <w:multiLevelType w:val="hybridMultilevel"/>
    <w:tmpl w:val="0A468BE8"/>
    <w:lvl w:ilvl="0" w:tplc="A8BE0376">
      <w:start w:val="1"/>
      <w:numFmt w:val="bullet"/>
      <w:lvlText w:val="•"/>
      <w:lvlJc w:val="left"/>
      <w:pPr>
        <w:ind w:left="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944BEA">
      <w:start w:val="1"/>
      <w:numFmt w:val="bullet"/>
      <w:lvlText w:val="o"/>
      <w:lvlJc w:val="left"/>
      <w:pPr>
        <w:ind w:left="12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DCB8E2">
      <w:start w:val="1"/>
      <w:numFmt w:val="bullet"/>
      <w:lvlText w:val="▪"/>
      <w:lvlJc w:val="left"/>
      <w:pPr>
        <w:ind w:left="19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ECB724">
      <w:start w:val="1"/>
      <w:numFmt w:val="bullet"/>
      <w:lvlText w:val="•"/>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101792">
      <w:start w:val="1"/>
      <w:numFmt w:val="bullet"/>
      <w:lvlText w:val="o"/>
      <w:lvlJc w:val="left"/>
      <w:pPr>
        <w:ind w:left="3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56ADF0">
      <w:start w:val="1"/>
      <w:numFmt w:val="bullet"/>
      <w:lvlText w:val="▪"/>
      <w:lvlJc w:val="left"/>
      <w:pPr>
        <w:ind w:left="4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62CAA0">
      <w:start w:val="1"/>
      <w:numFmt w:val="bullet"/>
      <w:lvlText w:val="•"/>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E2536">
      <w:start w:val="1"/>
      <w:numFmt w:val="bullet"/>
      <w:lvlText w:val="o"/>
      <w:lvlJc w:val="left"/>
      <w:pPr>
        <w:ind w:left="5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70C6A0">
      <w:start w:val="1"/>
      <w:numFmt w:val="bullet"/>
      <w:lvlText w:val="▪"/>
      <w:lvlJc w:val="left"/>
      <w:pPr>
        <w:ind w:left="6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37D48A1"/>
    <w:multiLevelType w:val="hybridMultilevel"/>
    <w:tmpl w:val="2A1826C6"/>
    <w:lvl w:ilvl="0" w:tplc="04050013">
      <w:start w:val="1"/>
      <w:numFmt w:val="upperRoman"/>
      <w:lvlText w:val="%1."/>
      <w:lvlJc w:val="righ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num w:numId="1">
    <w:abstractNumId w:val="7"/>
  </w:num>
  <w:num w:numId="2">
    <w:abstractNumId w:val="11"/>
  </w:num>
  <w:num w:numId="3">
    <w:abstractNumId w:val="8"/>
  </w:num>
  <w:num w:numId="4">
    <w:abstractNumId w:val="16"/>
  </w:num>
  <w:num w:numId="5">
    <w:abstractNumId w:val="18"/>
  </w:num>
  <w:num w:numId="6">
    <w:abstractNumId w:val="15"/>
  </w:num>
  <w:num w:numId="7">
    <w:abstractNumId w:val="1"/>
  </w:num>
  <w:num w:numId="8">
    <w:abstractNumId w:val="13"/>
  </w:num>
  <w:num w:numId="9">
    <w:abstractNumId w:val="12"/>
  </w:num>
  <w:num w:numId="10">
    <w:abstractNumId w:val="3"/>
  </w:num>
  <w:num w:numId="11">
    <w:abstractNumId w:val="14"/>
  </w:num>
  <w:num w:numId="12">
    <w:abstractNumId w:val="17"/>
  </w:num>
  <w:num w:numId="13">
    <w:abstractNumId w:val="10"/>
  </w:num>
  <w:num w:numId="14">
    <w:abstractNumId w:val="6"/>
  </w:num>
  <w:num w:numId="15">
    <w:abstractNumId w:val="2"/>
  </w:num>
  <w:num w:numId="16">
    <w:abstractNumId w:val="9"/>
  </w:num>
  <w:num w:numId="17">
    <w:abstractNumId w:val="5"/>
  </w:num>
  <w:num w:numId="18">
    <w:abstractNumId w:val="0"/>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38"/>
    <w:rsid w:val="0002636F"/>
    <w:rsid w:val="00042A1D"/>
    <w:rsid w:val="00076007"/>
    <w:rsid w:val="000E51AD"/>
    <w:rsid w:val="001069E3"/>
    <w:rsid w:val="00143996"/>
    <w:rsid w:val="00184F57"/>
    <w:rsid w:val="00191A46"/>
    <w:rsid w:val="001975B8"/>
    <w:rsid w:val="0021293C"/>
    <w:rsid w:val="002348ED"/>
    <w:rsid w:val="00320E91"/>
    <w:rsid w:val="003316DB"/>
    <w:rsid w:val="003904E1"/>
    <w:rsid w:val="004E711F"/>
    <w:rsid w:val="005836C3"/>
    <w:rsid w:val="00721C16"/>
    <w:rsid w:val="00725AB9"/>
    <w:rsid w:val="00756F8C"/>
    <w:rsid w:val="007A4EEC"/>
    <w:rsid w:val="007B6138"/>
    <w:rsid w:val="007D41B8"/>
    <w:rsid w:val="008A06F5"/>
    <w:rsid w:val="008D33B8"/>
    <w:rsid w:val="008E2677"/>
    <w:rsid w:val="00951A53"/>
    <w:rsid w:val="00981285"/>
    <w:rsid w:val="009E0707"/>
    <w:rsid w:val="009F4FF4"/>
    <w:rsid w:val="00A735A2"/>
    <w:rsid w:val="00AD76D4"/>
    <w:rsid w:val="00B40A18"/>
    <w:rsid w:val="00BC16A4"/>
    <w:rsid w:val="00CC7AFC"/>
    <w:rsid w:val="00CF31D3"/>
    <w:rsid w:val="00D71D72"/>
    <w:rsid w:val="00D85E24"/>
    <w:rsid w:val="00D922D4"/>
    <w:rsid w:val="00DD7748"/>
    <w:rsid w:val="00E3027D"/>
    <w:rsid w:val="00E34B63"/>
    <w:rsid w:val="00E87F33"/>
    <w:rsid w:val="00E94791"/>
    <w:rsid w:val="00F5777B"/>
    <w:rsid w:val="00F57946"/>
    <w:rsid w:val="00F9179D"/>
    <w:rsid w:val="00FC5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ABAB"/>
  <w15:docId w15:val="{B96C286C-433B-48DC-AE86-53A75C56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38" w:line="249" w:lineRule="auto"/>
      <w:ind w:left="10" w:hanging="10"/>
      <w:jc w:val="both"/>
    </w:pPr>
    <w:rPr>
      <w:rFonts w:ascii="Tahoma" w:eastAsia="Tahoma" w:hAnsi="Tahoma" w:cs="Tahoma"/>
      <w:color w:val="000000"/>
      <w:sz w:val="20"/>
    </w:rPr>
  </w:style>
  <w:style w:type="paragraph" w:styleId="Nadpis2">
    <w:name w:val="heading 2"/>
    <w:basedOn w:val="Normln"/>
    <w:next w:val="Normln"/>
    <w:link w:val="Nadpis2Char"/>
    <w:uiPriority w:val="9"/>
    <w:unhideWhenUsed/>
    <w:qFormat/>
    <w:rsid w:val="00FC53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191A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5777B"/>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F5777B"/>
    <w:rPr>
      <w:rFonts w:ascii="Tahoma" w:eastAsia="Tahoma" w:hAnsi="Tahoma" w:cs="Tahoma"/>
      <w:color w:val="000000"/>
      <w:sz w:val="20"/>
    </w:rPr>
  </w:style>
  <w:style w:type="paragraph" w:styleId="Odstavecseseznamem">
    <w:name w:val="List Paragraph"/>
    <w:basedOn w:val="Normln"/>
    <w:uiPriority w:val="34"/>
    <w:qFormat/>
    <w:rsid w:val="0021293C"/>
    <w:pPr>
      <w:ind w:left="720"/>
      <w:contextualSpacing/>
    </w:pPr>
  </w:style>
  <w:style w:type="paragraph" w:customStyle="1" w:styleId="Default">
    <w:name w:val="Default"/>
    <w:rsid w:val="003316DB"/>
    <w:pPr>
      <w:autoSpaceDE w:val="0"/>
      <w:autoSpaceDN w:val="0"/>
      <w:adjustRightInd w:val="0"/>
      <w:spacing w:after="0" w:line="240" w:lineRule="auto"/>
    </w:pPr>
    <w:rPr>
      <w:rFonts w:ascii="Tahoma" w:hAnsi="Tahoma" w:cs="Tahoma"/>
      <w:color w:val="000000"/>
      <w:sz w:val="24"/>
      <w:szCs w:val="24"/>
    </w:rPr>
  </w:style>
  <w:style w:type="character" w:customStyle="1" w:styleId="Nadpis2Char">
    <w:name w:val="Nadpis 2 Char"/>
    <w:basedOn w:val="Standardnpsmoodstavce"/>
    <w:link w:val="Nadpis2"/>
    <w:uiPriority w:val="9"/>
    <w:rsid w:val="00FC531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191A46"/>
    <w:rPr>
      <w:rFonts w:asciiTheme="majorHAnsi" w:eastAsiaTheme="majorEastAsia" w:hAnsiTheme="majorHAnsi" w:cstheme="majorBidi"/>
      <w:color w:val="1F3763" w:themeColor="accent1" w:themeShade="7F"/>
      <w:sz w:val="24"/>
      <w:szCs w:val="24"/>
    </w:rPr>
  </w:style>
  <w:style w:type="paragraph" w:styleId="Zkladntextodsazen">
    <w:name w:val="Body Text Indent"/>
    <w:basedOn w:val="Normln"/>
    <w:link w:val="ZkladntextodsazenChar"/>
    <w:semiHidden/>
    <w:rsid w:val="00191A46"/>
    <w:pPr>
      <w:spacing w:after="120" w:line="240" w:lineRule="auto"/>
      <w:ind w:left="283" w:firstLine="0"/>
    </w:pPr>
    <w:rPr>
      <w:rFonts w:ascii="Arial" w:eastAsia="Times New Roman" w:hAnsi="Arial" w:cs="Times New Roman"/>
      <w:color w:val="auto"/>
      <w:sz w:val="22"/>
      <w:szCs w:val="24"/>
      <w:lang w:val="x-none" w:eastAsia="x-none"/>
    </w:rPr>
  </w:style>
  <w:style w:type="character" w:customStyle="1" w:styleId="ZkladntextodsazenChar">
    <w:name w:val="Základní text odsazený Char"/>
    <w:basedOn w:val="Standardnpsmoodstavce"/>
    <w:link w:val="Zkladntextodsazen"/>
    <w:semiHidden/>
    <w:rsid w:val="00191A46"/>
    <w:rPr>
      <w:rFonts w:ascii="Arial" w:eastAsia="Times New Roman" w:hAnsi="Arial" w:cs="Times New Roman"/>
      <w:szCs w:val="24"/>
      <w:lang w:val="x-none" w:eastAsia="x-none"/>
    </w:rPr>
  </w:style>
  <w:style w:type="paragraph" w:styleId="Zkladntextodsazen2">
    <w:name w:val="Body Text Indent 2"/>
    <w:basedOn w:val="Normln"/>
    <w:link w:val="Zkladntextodsazen2Char"/>
    <w:uiPriority w:val="99"/>
    <w:semiHidden/>
    <w:unhideWhenUsed/>
    <w:rsid w:val="00191A46"/>
    <w:pPr>
      <w:spacing w:after="120" w:line="480" w:lineRule="auto"/>
      <w:ind w:left="283" w:firstLine="0"/>
      <w:jc w:val="left"/>
    </w:pPr>
    <w:rPr>
      <w:rFonts w:asciiTheme="minorHAnsi" w:eastAsiaTheme="minorEastAsia" w:hAnsiTheme="minorHAnsi" w:cstheme="minorBidi"/>
      <w:color w:val="auto"/>
      <w:sz w:val="22"/>
    </w:rPr>
  </w:style>
  <w:style w:type="character" w:customStyle="1" w:styleId="Zkladntextodsazen2Char">
    <w:name w:val="Základní text odsazený 2 Char"/>
    <w:basedOn w:val="Standardnpsmoodstavce"/>
    <w:link w:val="Zkladntextodsazen2"/>
    <w:uiPriority w:val="99"/>
    <w:semiHidden/>
    <w:rsid w:val="00191A46"/>
  </w:style>
  <w:style w:type="paragraph" w:customStyle="1" w:styleId="RLdajeosmluvnstran">
    <w:name w:val="RL Údaje o smluvní straně"/>
    <w:basedOn w:val="Normln"/>
    <w:rsid w:val="00191A46"/>
    <w:pPr>
      <w:spacing w:after="120" w:line="280" w:lineRule="exact"/>
      <w:ind w:left="0" w:firstLine="0"/>
      <w:jc w:val="center"/>
    </w:pPr>
    <w:rPr>
      <w:rFonts w:ascii="Calibri" w:eastAsia="Times New Roman" w:hAnsi="Calibri" w:cs="Calibri"/>
      <w:color w:val="auto"/>
      <w:sz w:val="22"/>
      <w:lang w:eastAsia="en-US"/>
    </w:rPr>
  </w:style>
  <w:style w:type="paragraph" w:customStyle="1" w:styleId="RLTextlnkuslovan">
    <w:name w:val="RL Text článku číslovaný"/>
    <w:basedOn w:val="Normln"/>
    <w:link w:val="RLTextlnkuslovanChar"/>
    <w:rsid w:val="00191A46"/>
    <w:pPr>
      <w:numPr>
        <w:ilvl w:val="1"/>
        <w:numId w:val="16"/>
      </w:numPr>
      <w:tabs>
        <w:tab w:val="clear" w:pos="1021"/>
        <w:tab w:val="num" w:pos="1474"/>
      </w:tabs>
      <w:spacing w:after="120" w:line="280" w:lineRule="exact"/>
      <w:ind w:left="1474"/>
    </w:pPr>
    <w:rPr>
      <w:rFonts w:ascii="Calibri" w:eastAsia="Calibri" w:hAnsi="Calibri" w:cs="Calibri"/>
      <w:color w:val="auto"/>
      <w:sz w:val="24"/>
      <w:szCs w:val="24"/>
    </w:rPr>
  </w:style>
  <w:style w:type="paragraph" w:customStyle="1" w:styleId="RLlneksmlouvy">
    <w:name w:val="RL Článek smlouvy"/>
    <w:basedOn w:val="Normln"/>
    <w:next w:val="RLTextlnkuslovan"/>
    <w:rsid w:val="00191A46"/>
    <w:pPr>
      <w:keepNext/>
      <w:numPr>
        <w:numId w:val="16"/>
      </w:numPr>
      <w:suppressAutoHyphens/>
      <w:spacing w:before="360" w:after="120" w:line="280" w:lineRule="exact"/>
      <w:outlineLvl w:val="0"/>
    </w:pPr>
    <w:rPr>
      <w:rFonts w:ascii="Calibri" w:eastAsia="Calibri" w:hAnsi="Calibri" w:cs="Calibri"/>
      <w:b/>
      <w:bCs/>
      <w:color w:val="auto"/>
      <w:sz w:val="24"/>
      <w:szCs w:val="24"/>
    </w:rPr>
  </w:style>
  <w:style w:type="character" w:customStyle="1" w:styleId="RLTextlnkuslovanChar">
    <w:name w:val="RL Text článku číslovaný Char"/>
    <w:link w:val="RLTextlnkuslovan"/>
    <w:rsid w:val="00191A46"/>
    <w:rPr>
      <w:rFonts w:ascii="Calibri" w:eastAsia="Calibri" w:hAnsi="Calibri" w:cs="Calibri"/>
      <w:sz w:val="24"/>
      <w:szCs w:val="24"/>
    </w:rPr>
  </w:style>
  <w:style w:type="paragraph" w:styleId="Zpat">
    <w:name w:val="footer"/>
    <w:basedOn w:val="Normln"/>
    <w:link w:val="ZpatChar"/>
    <w:uiPriority w:val="99"/>
    <w:semiHidden/>
    <w:unhideWhenUsed/>
    <w:rsid w:val="00981285"/>
    <w:pPr>
      <w:tabs>
        <w:tab w:val="center" w:pos="4703"/>
        <w:tab w:val="right" w:pos="9406"/>
      </w:tabs>
      <w:spacing w:after="0" w:line="240" w:lineRule="auto"/>
    </w:pPr>
  </w:style>
  <w:style w:type="character" w:customStyle="1" w:styleId="ZpatChar">
    <w:name w:val="Zápatí Char"/>
    <w:basedOn w:val="Standardnpsmoodstavce"/>
    <w:link w:val="Zpat"/>
    <w:uiPriority w:val="99"/>
    <w:semiHidden/>
    <w:rsid w:val="00981285"/>
    <w:rPr>
      <w:rFonts w:ascii="Tahoma" w:eastAsia="Tahoma" w:hAnsi="Tahoma" w:cs="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1953</Words>
  <Characters>11527</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Základní údaje zadávací dokumentace pro podlimitní veřejnou zakázku na služby zadanou v otevřeném řízení dle zákona č</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údaje zadávací dokumentace pro podlimitní veřejnou zakázku na služby zadanou v otevřeném řízení dle zákona č</dc:title>
  <dc:subject/>
  <dc:creator>Marek Matějka</dc:creator>
  <cp:keywords/>
  <dc:description/>
  <cp:lastModifiedBy>Eva Lhotská</cp:lastModifiedBy>
  <cp:revision>13</cp:revision>
  <dcterms:created xsi:type="dcterms:W3CDTF">2018-04-03T08:59:00Z</dcterms:created>
  <dcterms:modified xsi:type="dcterms:W3CDTF">2018-04-03T12:49:00Z</dcterms:modified>
</cp:coreProperties>
</file>